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5CE" w:rsidRDefault="00B955CE" w:rsidP="008027B2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</w:pPr>
    </w:p>
    <w:p w:rsidR="00B955CE" w:rsidRDefault="00B955CE" w:rsidP="008027B2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</w:pPr>
    </w:p>
    <w:p w:rsidR="00B955CE" w:rsidRDefault="00B955CE" w:rsidP="008027B2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</w:pPr>
    </w:p>
    <w:p w:rsidR="008027B2" w:rsidRDefault="00044DC4" w:rsidP="008027B2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6" type="#_x0000_t202" style="position:absolute;left:0;text-align:left;margin-left:-70.9pt;margin-top:47.25pt;width:596.8pt;height:136.6pt;z-index:-251658752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" filled="f" stroked="f">
            <v:textbox style="mso-next-textbox:#Надпись 2">
              <w:txbxContent>
                <w:p w:rsidR="00467A7C" w:rsidRPr="00632D04" w:rsidRDefault="00467A7C" w:rsidP="00467A7C">
                  <w:pPr>
                    <w:rPr>
                      <w:lang w:val="en-US"/>
                    </w:rPr>
                  </w:pPr>
                  <w:r>
                    <w:object w:dxaOrig="11949" w:dyaOrig="211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81.9pt;height:102.65pt" o:ole="">
                        <v:imagedata r:id="rId9" o:title=""/>
                      </v:shape>
                      <o:OLEObject Type="Embed" ProgID="CorelDraw.Graphic.15" ShapeID="_x0000_i1025" DrawAspect="Content" ObjectID="_1672234392" r:id="rId10"/>
                    </w:object>
                  </w:r>
                </w:p>
              </w:txbxContent>
            </v:textbox>
            <w10:wrap anchory="page"/>
            <w10:anchorlock/>
          </v:shape>
        </w:pic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О</w:t>
      </w:r>
      <w:r w:rsidR="00467A7C" w:rsidRPr="00B84BAB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бщество</w: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 xml:space="preserve"> с ограниченной ответственностью</w:t>
      </w:r>
    </w:p>
    <w:p w:rsidR="00467A7C" w:rsidRPr="00B84BAB" w:rsidRDefault="00467A7C" w:rsidP="00467A7C">
      <w:pPr>
        <w:spacing w:after="1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«</w:t>
      </w:r>
      <w:r>
        <w:rPr>
          <w:rFonts w:ascii="Times New Roman" w:hAnsi="Times New Roman" w:cs="Times New Roman"/>
          <w:b/>
          <w:color w:val="005A9E"/>
          <w:sz w:val="26"/>
          <w:szCs w:val="26"/>
        </w:rPr>
        <w:t>Анжерская нефтегазовая компания</w:t>
      </w: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»</w:t>
      </w:r>
    </w:p>
    <w:p w:rsidR="00467A7C" w:rsidRDefault="00BA334C" w:rsidP="00BA334C">
      <w:pPr>
        <w:tabs>
          <w:tab w:val="left" w:pos="5351"/>
        </w:tabs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ab/>
      </w:r>
    </w:p>
    <w:p w:rsidR="00BA334C" w:rsidRDefault="00BA334C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17F87" w:rsidRDefault="00B17F87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652480, Кемеровская область</w:t>
      </w:r>
      <w:r w:rsidR="003506F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Кузбасс</w:t>
      </w: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г. Анжеро-Судженск, планировочный район </w:t>
      </w:r>
      <w:proofErr w:type="spellStart"/>
      <w:proofErr w:type="gramStart"/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район</w:t>
      </w:r>
      <w:proofErr w:type="spellEnd"/>
      <w:proofErr w:type="gramEnd"/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промплощадки АНГК</w:t>
      </w:r>
    </w:p>
    <w:p w:rsidR="00467A7C" w:rsidRPr="00C922EF" w:rsidRDefault="00B525FC" w:rsidP="00467A7C">
      <w:pPr>
        <w:spacing w:after="0" w:line="240" w:lineRule="auto"/>
        <w:ind w:left="3969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тел./факс: +7 (384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3718F9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="00233237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r w:rsidR="00467A7C" w:rsidRPr="001A1337">
        <w:rPr>
          <w:rFonts w:ascii="Times New Roman" w:hAnsi="Times New Roman" w:cs="Times New Roman"/>
          <w:color w:val="000000" w:themeColor="text1"/>
          <w:sz w:val="20"/>
          <w:szCs w:val="20"/>
        </w:rPr>
        <w:t>5-93-28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e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mail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proofErr w:type="spellStart"/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angk</w:t>
      </w:r>
      <w:proofErr w:type="spellEnd"/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@</w:t>
      </w:r>
      <w:proofErr w:type="spellStart"/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</w:t>
      </w:r>
      <w:r w:rsidR="000A712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p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koil</w:t>
      </w:r>
      <w:proofErr w:type="spellEnd"/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proofErr w:type="spellStart"/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ru</w:t>
      </w:r>
      <w:proofErr w:type="spellEnd"/>
    </w:p>
    <w:p w:rsidR="00467A7C" w:rsidRDefault="00467A7C" w:rsidP="00B43563">
      <w:pPr>
        <w:spacing w:after="240" w:line="240" w:lineRule="auto"/>
        <w:ind w:left="3969"/>
        <w:jc w:val="right"/>
        <w:rPr>
          <w:rFonts w:ascii="Times New Roman" w:hAnsi="Times New Roman" w:cs="Times New Roman"/>
          <w:i/>
          <w:noProof/>
          <w:sz w:val="26"/>
          <w:szCs w:val="26"/>
          <w:lang w:eastAsia="ru-RU"/>
        </w:rPr>
      </w:pPr>
    </w:p>
    <w:tbl>
      <w:tblPr>
        <w:tblW w:w="10280" w:type="dxa"/>
        <w:tblLook w:val="01E0" w:firstRow="1" w:lastRow="1" w:firstColumn="1" w:lastColumn="1" w:noHBand="0" w:noVBand="0"/>
      </w:tblPr>
      <w:tblGrid>
        <w:gridCol w:w="5353"/>
        <w:gridCol w:w="4927"/>
      </w:tblGrid>
      <w:tr w:rsidR="002431D9" w:rsidRPr="002431D9" w:rsidTr="00C073EA">
        <w:tc>
          <w:tcPr>
            <w:tcW w:w="5353" w:type="dxa"/>
            <w:hideMark/>
          </w:tcPr>
          <w:p w:rsidR="002431D9" w:rsidRPr="002431D9" w:rsidRDefault="002431D9" w:rsidP="002431D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 </w:t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u w:val="single"/>
                <w:shd w:val="clear" w:color="auto" w:fill="FFFFFF"/>
                <w:lang w:eastAsia="ru-RU"/>
              </w:rPr>
              <w:t xml:space="preserve">               </w:t>
            </w:r>
          </w:p>
        </w:tc>
        <w:tc>
          <w:tcPr>
            <w:tcW w:w="4927" w:type="dxa"/>
          </w:tcPr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E0D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УТВЕРЖДАЮ»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Исполнительный директор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ООО «Анжерская нефтегазовая компания "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С.Н. Ковров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«____»___________________2021</w:t>
            </w:r>
            <w:r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2431D9" w:rsidRPr="002431D9" w:rsidRDefault="002431D9" w:rsidP="002431D9">
            <w:pPr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94C7E" w:rsidRDefault="00194C7E" w:rsidP="00194C7E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  <w:r w:rsidR="00BA334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0141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№</w:t>
      </w:r>
      <w:r w:rsidR="00BA334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</w:p>
    <w:p w:rsidR="00194C7E" w:rsidRPr="00194C7E" w:rsidRDefault="00194C7E" w:rsidP="00194C7E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194C7E" w:rsidRPr="00194C7E" w:rsidRDefault="00194C7E" w:rsidP="00194C7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194C7E">
        <w:rPr>
          <w:rFonts w:ascii="Times New Roman" w:hAnsi="Times New Roman" w:cs="Times New Roman"/>
          <w:sz w:val="26"/>
          <w:szCs w:val="26"/>
        </w:rPr>
        <w:t xml:space="preserve">на выполнение работ по огнезащитной обработке металлоконструкций </w:t>
      </w:r>
      <w:r w:rsidR="0080141A">
        <w:rPr>
          <w:rFonts w:ascii="Times New Roman" w:hAnsi="Times New Roman" w:cs="Times New Roman"/>
          <w:sz w:val="26"/>
          <w:szCs w:val="26"/>
        </w:rPr>
        <w:t xml:space="preserve">внешних </w:t>
      </w:r>
      <w:r w:rsidRPr="00194C7E">
        <w:rPr>
          <w:rFonts w:ascii="Times New Roman" w:hAnsi="Times New Roman" w:cs="Times New Roman"/>
          <w:sz w:val="26"/>
          <w:szCs w:val="26"/>
        </w:rPr>
        <w:t>объектов</w:t>
      </w:r>
      <w:r w:rsidR="00D253F1">
        <w:rPr>
          <w:rFonts w:ascii="Times New Roman" w:hAnsi="Times New Roman" w:cs="Times New Roman"/>
          <w:sz w:val="26"/>
          <w:szCs w:val="26"/>
        </w:rPr>
        <w:t xml:space="preserve"> продуктопровод</w:t>
      </w:r>
      <w:proofErr w:type="gramStart"/>
      <w:r w:rsidR="00D253F1">
        <w:rPr>
          <w:rFonts w:ascii="Times New Roman" w:hAnsi="Times New Roman" w:cs="Times New Roman"/>
          <w:sz w:val="26"/>
          <w:szCs w:val="26"/>
        </w:rPr>
        <w:t>а</w:t>
      </w:r>
      <w:bookmarkStart w:id="0" w:name="_GoBack"/>
      <w:bookmarkEnd w:id="0"/>
      <w:r w:rsidRPr="00194C7E">
        <w:rPr>
          <w:rFonts w:ascii="Times New Roman" w:hAnsi="Times New Roman" w:cs="Times New Roman"/>
          <w:sz w:val="26"/>
          <w:szCs w:val="26"/>
        </w:rPr>
        <w:t xml:space="preserve"> ООО</w:t>
      </w:r>
      <w:proofErr w:type="gramEnd"/>
      <w:r w:rsidRPr="00194C7E">
        <w:rPr>
          <w:rFonts w:ascii="Times New Roman" w:hAnsi="Times New Roman" w:cs="Times New Roman"/>
          <w:sz w:val="26"/>
          <w:szCs w:val="26"/>
        </w:rPr>
        <w:t xml:space="preserve"> «</w:t>
      </w: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Анжерская нефтегазовая компания</w:t>
      </w:r>
      <w:r w:rsidRPr="00194C7E">
        <w:rPr>
          <w:rFonts w:ascii="Times New Roman" w:hAnsi="Times New Roman" w:cs="Times New Roman"/>
          <w:sz w:val="26"/>
          <w:szCs w:val="26"/>
        </w:rPr>
        <w:t>»</w:t>
      </w:r>
    </w:p>
    <w:p w:rsidR="00194C7E" w:rsidRDefault="00194C7E" w:rsidP="00194C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94C7E" w:rsidRPr="00194C7E" w:rsidRDefault="00194C7E" w:rsidP="0019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94C7E">
        <w:rPr>
          <w:rFonts w:ascii="Times New Roman" w:hAnsi="Times New Roman" w:cs="Times New Roman"/>
          <w:b/>
          <w:sz w:val="26"/>
          <w:szCs w:val="26"/>
        </w:rPr>
        <w:t>1. Наименование объектов:</w:t>
      </w:r>
    </w:p>
    <w:p w:rsidR="00BA334C" w:rsidRDefault="00BA334C" w:rsidP="00077EBC">
      <w:pPr>
        <w:pStyle w:val="ad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Насосная внешней перекачки нефтепродуктов (поз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о ГП 6.1);</w:t>
      </w:r>
    </w:p>
    <w:p w:rsidR="00BA334C" w:rsidRDefault="00BA334C" w:rsidP="00077EBC">
      <w:pPr>
        <w:pStyle w:val="ad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Площадка блоков охлаждения насосов (поз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о ГП 6.1.2);</w:t>
      </w:r>
    </w:p>
    <w:p w:rsidR="00BA334C" w:rsidRDefault="00BA334C" w:rsidP="00077EBC">
      <w:pPr>
        <w:pStyle w:val="ad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Узел задвижек №1 продуктопровода (поз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proofErr w:type="gramEnd"/>
      <w:r w:rsidR="00077EB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о ГП 6.4);</w:t>
      </w:r>
    </w:p>
    <w:p w:rsidR="00BA334C" w:rsidRPr="00D621F0" w:rsidRDefault="00BA334C" w:rsidP="00077EBC">
      <w:pPr>
        <w:pStyle w:val="ad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Узел задвижек №2 продуктопровода (поз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о ГП 6.13);</w:t>
      </w:r>
    </w:p>
    <w:p w:rsidR="00BA334C" w:rsidRPr="00D621F0" w:rsidRDefault="00BA334C" w:rsidP="00077EBC">
      <w:pPr>
        <w:pStyle w:val="ad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621F0">
        <w:rPr>
          <w:rFonts w:ascii="Times New Roman" w:hAnsi="Times New Roman" w:cs="Times New Roman"/>
          <w:sz w:val="26"/>
          <w:szCs w:val="26"/>
        </w:rPr>
        <w:t xml:space="preserve">Блок-бокс ЩСУ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(поз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о ГП 6.5);</w:t>
      </w:r>
    </w:p>
    <w:p w:rsidR="00BA334C" w:rsidRDefault="00BA334C" w:rsidP="00077EBC">
      <w:pPr>
        <w:pStyle w:val="ad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Блок бокс КИПиА (поз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>о ГП 6.6</w:t>
      </w:r>
      <w:r w:rsidRPr="00D621F0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A334C" w:rsidRPr="00D621F0" w:rsidRDefault="00BA334C" w:rsidP="00077EBC">
      <w:pPr>
        <w:pStyle w:val="ad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Технологические коммуникации.</w:t>
      </w:r>
    </w:p>
    <w:p w:rsidR="00194C7E" w:rsidRPr="00194C7E" w:rsidRDefault="00194C7E" w:rsidP="00194C7E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D054FE" w:rsidRPr="00533EE3" w:rsidRDefault="00D054FE" w:rsidP="00D054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 xml:space="preserve">2. Местоположение объектов: </w:t>
      </w:r>
    </w:p>
    <w:p w:rsidR="00D054FE" w:rsidRPr="00533EE3" w:rsidRDefault="00D054FE" w:rsidP="00077EBC">
      <w:pPr>
        <w:pStyle w:val="ad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Кемеровская область-Кузбасс, г. Анжеро-Судженск,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планировочный 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район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район</w:t>
      </w:r>
      <w:proofErr w:type="spellEnd"/>
      <w:proofErr w:type="gramEnd"/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промплощадки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ООО 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АНГК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r w:rsidR="00077EBC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D054FE" w:rsidRPr="00533EE3" w:rsidRDefault="00D054FE" w:rsidP="00D054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A334C" w:rsidRPr="00BA334C" w:rsidRDefault="00BA334C" w:rsidP="00BA334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A334C">
        <w:rPr>
          <w:rFonts w:ascii="Times New Roman" w:hAnsi="Times New Roman" w:cs="Times New Roman"/>
          <w:b/>
          <w:sz w:val="26"/>
          <w:szCs w:val="26"/>
        </w:rPr>
        <w:t>3. Данные для расчетов:</w:t>
      </w:r>
    </w:p>
    <w:p w:rsidR="00BA334C" w:rsidRPr="00BA334C" w:rsidRDefault="00BA334C" w:rsidP="006725FF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Расчетная температура наиболее холодной пятидневки</w:t>
      </w:r>
    </w:p>
    <w:p w:rsidR="00BA334C" w:rsidRPr="00BA334C" w:rsidRDefault="00BA334C" w:rsidP="006725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A334C">
        <w:rPr>
          <w:rFonts w:ascii="Times New Roman" w:hAnsi="Times New Roman" w:cs="Times New Roman"/>
          <w:sz w:val="26"/>
          <w:szCs w:val="26"/>
        </w:rPr>
        <w:t>с обеспеченностью 0,92. . . . . . . . . . . . . . . . . . . . . . . . . . . . . . . . . . . . . . . . . минус 39</w:t>
      </w:r>
      <w:r w:rsidRPr="00BA334C">
        <w:rPr>
          <w:rFonts w:ascii="Times New Roman" w:hAnsi="Times New Roman" w:cs="Times New Roman"/>
          <w:sz w:val="26"/>
          <w:szCs w:val="26"/>
          <w:vertAlign w:val="superscript"/>
        </w:rPr>
        <w:t>о</w:t>
      </w:r>
      <w:r w:rsidRPr="00BA334C">
        <w:rPr>
          <w:rFonts w:ascii="Times New Roman" w:hAnsi="Times New Roman" w:cs="Times New Roman"/>
          <w:sz w:val="26"/>
          <w:szCs w:val="26"/>
        </w:rPr>
        <w:t>С.</w:t>
      </w:r>
    </w:p>
    <w:p w:rsidR="00BA334C" w:rsidRPr="00BA334C" w:rsidRDefault="00BA334C" w:rsidP="006725FF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Расчетная температура наиболее холодных суток </w:t>
      </w:r>
      <w:proofErr w:type="gramStart"/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proofErr w:type="gramEnd"/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BA334C" w:rsidRPr="00BA334C" w:rsidRDefault="00BA334C" w:rsidP="006725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A334C">
        <w:rPr>
          <w:rFonts w:ascii="Times New Roman" w:hAnsi="Times New Roman" w:cs="Times New Roman"/>
          <w:sz w:val="26"/>
          <w:szCs w:val="26"/>
        </w:rPr>
        <w:t>обеспеченностью 0,98 . . . . . . . . . . . . . .. . . . . . . . . . . . . . . . . . . . . . . . . . . .  минус 43</w:t>
      </w:r>
      <w:r w:rsidRPr="00BA334C">
        <w:rPr>
          <w:rFonts w:ascii="Times New Roman" w:hAnsi="Times New Roman" w:cs="Times New Roman"/>
          <w:sz w:val="26"/>
          <w:szCs w:val="26"/>
          <w:vertAlign w:val="superscript"/>
        </w:rPr>
        <w:t>о</w:t>
      </w:r>
      <w:r w:rsidRPr="00BA334C">
        <w:rPr>
          <w:rFonts w:ascii="Times New Roman" w:hAnsi="Times New Roman" w:cs="Times New Roman"/>
          <w:sz w:val="26"/>
          <w:szCs w:val="26"/>
        </w:rPr>
        <w:t>С.</w:t>
      </w:r>
    </w:p>
    <w:p w:rsidR="00BA334C" w:rsidRPr="00BA334C" w:rsidRDefault="00BA334C" w:rsidP="006725FF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Сейсмичность, баллов . . . . . . . . . . . . . . . . . . . . . . . . . . . . . . . . . . 6 (не учитывать).</w:t>
      </w:r>
    </w:p>
    <w:p w:rsidR="00BA334C" w:rsidRPr="00BA334C" w:rsidRDefault="00BA334C" w:rsidP="006725FF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Тип пожара.</w:t>
      </w:r>
      <w:proofErr w:type="gramStart"/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.</w:t>
      </w:r>
      <w:proofErr w:type="gramEnd"/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. . . . . . . . . . . . . . . . . . . . . . . углеводородное/целлюлозное горение</w:t>
      </w:r>
    </w:p>
    <w:p w:rsidR="00BA334C" w:rsidRPr="00BA334C" w:rsidRDefault="00BA334C" w:rsidP="006725FF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Основание:</w:t>
      </w:r>
    </w:p>
    <w:p w:rsidR="00BA334C" w:rsidRPr="00BA334C" w:rsidRDefault="00BA334C" w:rsidP="006725FF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РД (раздел АС) 10/05/13-00-6.1-АС</w:t>
      </w:r>
      <w:proofErr w:type="gramStart"/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proofErr w:type="gramEnd"/>
      <w:r w:rsidR="006725FF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разработанная ООО НПЦ «Ноосфера»;</w:t>
      </w:r>
    </w:p>
    <w:p w:rsidR="00BA334C" w:rsidRPr="00BA334C" w:rsidRDefault="00BA334C" w:rsidP="006725FF">
      <w:pPr>
        <w:numPr>
          <w:ilvl w:val="0"/>
          <w:numId w:val="21"/>
        </w:numPr>
        <w:spacing w:after="0" w:line="240" w:lineRule="auto"/>
        <w:ind w:left="0" w:right="-144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РД (раздел АС) 10/05/13-00-6.4, 6.4.1, 6.4.2 -</w:t>
      </w:r>
      <w:r w:rsidR="006725F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АС</w:t>
      </w:r>
      <w:proofErr w:type="gramStart"/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proofErr w:type="gramEnd"/>
      <w:r w:rsidR="006725FF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разработанная ООО НПЦ «Ноосфера»;</w:t>
      </w:r>
    </w:p>
    <w:p w:rsidR="005D3EB1" w:rsidRPr="00D644C4" w:rsidRDefault="00BA334C" w:rsidP="005D3EB1">
      <w:pPr>
        <w:numPr>
          <w:ilvl w:val="0"/>
          <w:numId w:val="21"/>
        </w:numPr>
        <w:spacing w:after="0" w:line="240" w:lineRule="auto"/>
        <w:ind w:left="0" w:right="-144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РД (раздел АС) 10/05/13-00-6.13, 6.13.1, 6.14 -</w:t>
      </w:r>
      <w:r w:rsidR="006725F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АС</w:t>
      </w:r>
      <w:proofErr w:type="gramStart"/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proofErr w:type="gramEnd"/>
      <w:r w:rsidR="006725FF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разработанная ООО НПЦ «Ноосфера»;</w:t>
      </w:r>
    </w:p>
    <w:p w:rsidR="00BA334C" w:rsidRPr="00BA334C" w:rsidRDefault="00BA334C" w:rsidP="006725FF">
      <w:pPr>
        <w:numPr>
          <w:ilvl w:val="0"/>
          <w:numId w:val="21"/>
        </w:numPr>
        <w:spacing w:after="0" w:line="240" w:lineRule="auto"/>
        <w:ind w:left="0" w:right="-144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РД (раздел АС) 10/05/13-00-6.5 -АС</w:t>
      </w:r>
      <w:proofErr w:type="gramStart"/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proofErr w:type="gramEnd"/>
      <w:r w:rsidR="006725FF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разработанная ООО НПЦ «Ноосфера»;</w:t>
      </w:r>
    </w:p>
    <w:p w:rsidR="00BA334C" w:rsidRPr="00BA334C" w:rsidRDefault="00BA334C" w:rsidP="006725FF">
      <w:pPr>
        <w:numPr>
          <w:ilvl w:val="0"/>
          <w:numId w:val="21"/>
        </w:numPr>
        <w:spacing w:after="0" w:line="240" w:lineRule="auto"/>
        <w:ind w:left="0" w:right="-144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РД (раздел АС) 10/05/13-00-6.6 -АС</w:t>
      </w:r>
      <w:proofErr w:type="gramStart"/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proofErr w:type="gramEnd"/>
      <w:r w:rsidR="006725FF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разработанная ООО НПЦ «Ноосфера».</w:t>
      </w:r>
    </w:p>
    <w:p w:rsidR="00BA334C" w:rsidRPr="00BA334C" w:rsidRDefault="00BA334C" w:rsidP="00BA334C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</w:p>
    <w:p w:rsidR="00194C7E" w:rsidRPr="00AB78E0" w:rsidRDefault="00D054FE" w:rsidP="0019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194C7E" w:rsidRPr="00533EE3">
        <w:rPr>
          <w:rFonts w:ascii="Times New Roman" w:hAnsi="Times New Roman" w:cs="Times New Roman"/>
          <w:b/>
          <w:sz w:val="26"/>
          <w:szCs w:val="26"/>
        </w:rPr>
        <w:t>. Наименование работ:</w:t>
      </w:r>
      <w:r w:rsidR="00194C7E" w:rsidRPr="00533E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334C" w:rsidRDefault="00194C7E" w:rsidP="006725FF">
      <w:pPr>
        <w:pStyle w:val="ad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B78E0">
        <w:rPr>
          <w:rFonts w:ascii="Times New Roman" w:hAnsi="Times New Roman" w:cs="Times New Roman"/>
          <w:sz w:val="26"/>
          <w:szCs w:val="26"/>
        </w:rPr>
        <w:t>Огнезащитная обработка несущих металлически</w:t>
      </w:r>
      <w:r w:rsidR="00BA334C">
        <w:rPr>
          <w:rFonts w:ascii="Times New Roman" w:hAnsi="Times New Roman" w:cs="Times New Roman"/>
          <w:sz w:val="26"/>
          <w:szCs w:val="26"/>
        </w:rPr>
        <w:t xml:space="preserve">х конструкций объектов </w:t>
      </w:r>
    </w:p>
    <w:p w:rsidR="00194C7E" w:rsidRPr="00BA334C" w:rsidRDefault="00BA334C" w:rsidP="006725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A334C">
        <w:rPr>
          <w:rFonts w:ascii="Times New Roman" w:hAnsi="Times New Roman" w:cs="Times New Roman"/>
          <w:sz w:val="26"/>
          <w:szCs w:val="26"/>
        </w:rPr>
        <w:t>6</w:t>
      </w:r>
      <w:r w:rsidR="00194C7E" w:rsidRPr="00BA334C">
        <w:rPr>
          <w:rFonts w:ascii="Times New Roman" w:hAnsi="Times New Roman" w:cs="Times New Roman"/>
          <w:sz w:val="26"/>
          <w:szCs w:val="26"/>
        </w:rPr>
        <w:t>-го пускового комплекс</w:t>
      </w:r>
      <w:proofErr w:type="gramStart"/>
      <w:r w:rsidR="00194C7E" w:rsidRPr="00BA334C">
        <w:rPr>
          <w:rFonts w:ascii="Times New Roman" w:hAnsi="Times New Roman" w:cs="Times New Roman"/>
          <w:sz w:val="26"/>
          <w:szCs w:val="26"/>
        </w:rPr>
        <w:t xml:space="preserve">а </w:t>
      </w:r>
      <w:r w:rsidR="00194C7E" w:rsidRPr="00BA334C">
        <w:rPr>
          <w:rFonts w:ascii="Times New Roman" w:eastAsia="Calibri" w:hAnsi="Times New Roman" w:cs="Times New Roman"/>
          <w:sz w:val="26"/>
          <w:szCs w:val="26"/>
        </w:rPr>
        <w:t>ООО</w:t>
      </w:r>
      <w:proofErr w:type="gramEnd"/>
      <w:r w:rsidR="00194C7E" w:rsidRPr="00BA334C">
        <w:rPr>
          <w:rFonts w:ascii="Times New Roman" w:eastAsia="Calibri" w:hAnsi="Times New Roman" w:cs="Times New Roman"/>
          <w:sz w:val="26"/>
          <w:szCs w:val="26"/>
        </w:rPr>
        <w:t xml:space="preserve"> «АНГК»</w:t>
      </w:r>
      <w:r w:rsidR="00194C7E" w:rsidRPr="00BA334C">
        <w:rPr>
          <w:rFonts w:ascii="Times New Roman" w:hAnsi="Times New Roman" w:cs="Times New Roman"/>
          <w:sz w:val="26"/>
          <w:szCs w:val="26"/>
        </w:rPr>
        <w:t>.</w:t>
      </w:r>
    </w:p>
    <w:p w:rsidR="00194C7E" w:rsidRPr="00533EE3" w:rsidRDefault="00194C7E" w:rsidP="00194C7E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194C7E" w:rsidRPr="00533EE3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>5. Выполнение работ:</w:t>
      </w:r>
    </w:p>
    <w:p w:rsidR="00194C7E" w:rsidRPr="00533EE3" w:rsidRDefault="00194C7E" w:rsidP="0040298D">
      <w:pPr>
        <w:pStyle w:val="ad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Выполнение работ по огнезащитной обработке включает в себя:</w:t>
      </w:r>
    </w:p>
    <w:p w:rsidR="00194C7E" w:rsidRPr="008D3781" w:rsidRDefault="00194C7E" w:rsidP="0040298D">
      <w:pPr>
        <w:pStyle w:val="ad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533EE3">
        <w:rPr>
          <w:rFonts w:ascii="Times New Roman" w:hAnsi="Times New Roman" w:cs="Times New Roman"/>
          <w:sz w:val="26"/>
          <w:szCs w:val="26"/>
        </w:rPr>
        <w:t>одбор</w:t>
      </w:r>
      <w:r>
        <w:rPr>
          <w:rFonts w:ascii="Times New Roman" w:hAnsi="Times New Roman" w:cs="Times New Roman"/>
          <w:sz w:val="26"/>
          <w:szCs w:val="26"/>
        </w:rPr>
        <w:t xml:space="preserve"> и согласование </w:t>
      </w:r>
      <w:r w:rsidRPr="00533EE3">
        <w:rPr>
          <w:rFonts w:ascii="Times New Roman" w:hAnsi="Times New Roman" w:cs="Times New Roman"/>
          <w:sz w:val="26"/>
          <w:szCs w:val="26"/>
        </w:rPr>
        <w:t xml:space="preserve"> огнезащитного состава</w:t>
      </w:r>
      <w:r>
        <w:rPr>
          <w:rFonts w:ascii="Times New Roman" w:hAnsi="Times New Roman" w:cs="Times New Roman"/>
          <w:sz w:val="26"/>
          <w:szCs w:val="26"/>
        </w:rPr>
        <w:t xml:space="preserve"> с Заказчиком;</w:t>
      </w:r>
    </w:p>
    <w:p w:rsidR="00194C7E" w:rsidRPr="00533EE3" w:rsidRDefault="00194C7E" w:rsidP="0040298D">
      <w:pPr>
        <w:pStyle w:val="ad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 xml:space="preserve"> разработку и согласование с Заказчиком проекта нанесения огнезащиты;</w:t>
      </w:r>
    </w:p>
    <w:p w:rsidR="00194C7E" w:rsidRPr="00533EE3" w:rsidRDefault="00194C7E" w:rsidP="0040298D">
      <w:pPr>
        <w:pStyle w:val="ad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разработку и согласование с Заказчиком проекта производства работ;</w:t>
      </w:r>
    </w:p>
    <w:p w:rsidR="00194C7E" w:rsidRPr="00533EE3" w:rsidRDefault="00194C7E" w:rsidP="0040298D">
      <w:pPr>
        <w:pStyle w:val="ad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подготовку поверхности металлических конструкций (очистка от негодного покрытия, пыли, грязи, ржавчины, проведение работ по огнезащитной обработке;</w:t>
      </w:r>
    </w:p>
    <w:p w:rsidR="00194C7E" w:rsidRPr="00533EE3" w:rsidRDefault="00194C7E" w:rsidP="0040298D">
      <w:pPr>
        <w:pStyle w:val="ad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сдачу выполненных работ, устранение выявленных недостатков, оформление приемосдаточных документов на выполненные огнезащитные работы;</w:t>
      </w:r>
    </w:p>
    <w:p w:rsidR="00194C7E" w:rsidRPr="00AB78E0" w:rsidRDefault="00194C7E" w:rsidP="0040298D">
      <w:pPr>
        <w:pStyle w:val="ad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подтверждение качества выполненной огнезащитной обработки сертификатами огнезащит</w:t>
      </w:r>
      <w:r>
        <w:rPr>
          <w:rFonts w:ascii="Times New Roman" w:hAnsi="Times New Roman" w:cs="Times New Roman"/>
          <w:sz w:val="26"/>
          <w:szCs w:val="26"/>
        </w:rPr>
        <w:t>ных составов, Протоколами испытаний по контролю качества огнезащитного покрытия (аттестованная испытательная лаборатория)</w:t>
      </w:r>
      <w:r w:rsidRPr="00533EE3">
        <w:rPr>
          <w:rFonts w:ascii="Times New Roman" w:hAnsi="Times New Roman" w:cs="Times New Roman"/>
          <w:sz w:val="26"/>
          <w:szCs w:val="26"/>
        </w:rPr>
        <w:t>.</w:t>
      </w:r>
    </w:p>
    <w:p w:rsidR="00194C7E" w:rsidRDefault="00194C7E" w:rsidP="00194C7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A334C" w:rsidRPr="00BA334C" w:rsidRDefault="00BA334C" w:rsidP="00BA334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334C">
        <w:rPr>
          <w:rFonts w:ascii="Times New Roman" w:hAnsi="Times New Roman" w:cs="Times New Roman"/>
          <w:b/>
          <w:sz w:val="26"/>
          <w:szCs w:val="26"/>
        </w:rPr>
        <w:t>6. Цель работ:</w:t>
      </w:r>
      <w:r w:rsidRPr="00BA334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334C" w:rsidRPr="00BA334C" w:rsidRDefault="00BA334C" w:rsidP="0040298D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Обеспечение требуемого предела огнестойкости несущих металлических конструкций </w:t>
      </w:r>
      <w:proofErr w:type="gramStart"/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блок-боксов</w:t>
      </w:r>
      <w:proofErr w:type="gramEnd"/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ЩСУ, КИПиА: опоры, (R 90).</w:t>
      </w:r>
    </w:p>
    <w:p w:rsidR="00BA334C" w:rsidRPr="00BA334C" w:rsidRDefault="00BA334C" w:rsidP="0040298D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Обеспечение требуемого предела огнестойкости несущих металлических конструкций технологических коммуникаций: колонны, вертикальные связи, (R 60).</w:t>
      </w:r>
    </w:p>
    <w:p w:rsidR="00BA334C" w:rsidRPr="00BA334C" w:rsidRDefault="00BA334C" w:rsidP="0040298D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Обеспечение требуемого предела огнестойкости несущих мета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ллических конструкций насосных, </w:t>
      </w: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узлов задвижек продуктопровода: стойки, опоры, балки, вертикальные связи, (</w:t>
      </w:r>
      <w:r w:rsidRPr="00BA334C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R</w:t>
      </w: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15, </w:t>
      </w:r>
      <w:r w:rsidRPr="00BA334C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R</w:t>
      </w: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90).</w:t>
      </w:r>
    </w:p>
    <w:p w:rsidR="00194C7E" w:rsidRDefault="00194C7E" w:rsidP="00194C7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4C7E" w:rsidRPr="00533EE3" w:rsidRDefault="00194C7E" w:rsidP="0019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Pr="00533EE3">
        <w:rPr>
          <w:rFonts w:ascii="Times New Roman" w:hAnsi="Times New Roman" w:cs="Times New Roman"/>
          <w:b/>
          <w:sz w:val="26"/>
          <w:szCs w:val="26"/>
        </w:rPr>
        <w:t xml:space="preserve"> Нормативная документация</w:t>
      </w:r>
      <w:r w:rsidRPr="00533EE3">
        <w:rPr>
          <w:rFonts w:ascii="Times New Roman" w:hAnsi="Times New Roman" w:cs="Times New Roman"/>
          <w:sz w:val="26"/>
          <w:szCs w:val="26"/>
        </w:rPr>
        <w:t>:</w:t>
      </w:r>
    </w:p>
    <w:p w:rsidR="00194C7E" w:rsidRPr="00533EE3" w:rsidRDefault="00194C7E" w:rsidP="0040298D">
      <w:pPr>
        <w:pStyle w:val="ad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При выполнении работ Исполнитель работ руководствуется:</w:t>
      </w:r>
    </w:p>
    <w:p w:rsidR="00194C7E" w:rsidRPr="00533EE3" w:rsidRDefault="00194C7E" w:rsidP="0040298D">
      <w:pPr>
        <w:pStyle w:val="ad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СНиП 21-01-97* «Пожарная безопасность зданий и сооружений»;</w:t>
      </w:r>
    </w:p>
    <w:p w:rsidR="00194C7E" w:rsidRPr="00533EE3" w:rsidRDefault="00194C7E" w:rsidP="0040298D">
      <w:pPr>
        <w:pStyle w:val="ad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ГОСТ 9.402.80 Единая система защиты от коррозии и старения. Покрытия лакокрасочные. Подготовка металлических поверхностей перед окрашиванием;</w:t>
      </w:r>
    </w:p>
    <w:p w:rsidR="00194C7E" w:rsidRPr="00533EE3" w:rsidRDefault="00194C7E" w:rsidP="0040298D">
      <w:pPr>
        <w:pStyle w:val="ad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ГОСТ 53295-2009 Огнезащитные составы для стальных конструкций: Общие требования: Метод определения огнезащитной эффективности;</w:t>
      </w:r>
    </w:p>
    <w:p w:rsidR="00194C7E" w:rsidRPr="00533EE3" w:rsidRDefault="00194C7E" w:rsidP="0040298D">
      <w:pPr>
        <w:pStyle w:val="ad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СП 2.13130.2009 Системы противопожарной защиты. Обеспечение огнестойкости объектов защиты;</w:t>
      </w:r>
    </w:p>
    <w:p w:rsidR="00194C7E" w:rsidRPr="00533EE3" w:rsidRDefault="00194C7E" w:rsidP="0040298D">
      <w:pPr>
        <w:pStyle w:val="ad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bCs/>
          <w:sz w:val="26"/>
          <w:szCs w:val="26"/>
        </w:rPr>
        <w:t>ВУП СНЭ-87 Ведомственные указания по проектированию железнодорожных сливо-наливных эстакад легковоспламеняющихся и горючих жидкостей и</w:t>
      </w:r>
      <w:r w:rsidR="0040298D">
        <w:rPr>
          <w:rFonts w:ascii="Times New Roman" w:hAnsi="Times New Roman" w:cs="Times New Roman"/>
          <w:bCs/>
          <w:sz w:val="26"/>
          <w:szCs w:val="26"/>
        </w:rPr>
        <w:t xml:space="preserve"> сжиженных углеводородных газов;</w:t>
      </w:r>
    </w:p>
    <w:p w:rsidR="00194C7E" w:rsidRPr="00E17B39" w:rsidRDefault="00194C7E" w:rsidP="0040298D">
      <w:pPr>
        <w:pStyle w:val="ad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bCs/>
          <w:sz w:val="26"/>
          <w:szCs w:val="26"/>
        </w:rPr>
        <w:t xml:space="preserve">СП 433.1325800.2019 Огнезащита стальных конструкций. Правила производства </w:t>
      </w:r>
      <w:r w:rsidRPr="00E17B39">
        <w:rPr>
          <w:rFonts w:ascii="Times New Roman" w:hAnsi="Times New Roman" w:cs="Times New Roman"/>
          <w:bCs/>
          <w:sz w:val="26"/>
          <w:szCs w:val="26"/>
        </w:rPr>
        <w:t>работ.</w:t>
      </w:r>
    </w:p>
    <w:p w:rsidR="005D3EB1" w:rsidRPr="00194C7E" w:rsidRDefault="005D3EB1" w:rsidP="00194C7E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194C7E" w:rsidRPr="00194C7E" w:rsidRDefault="00194C7E" w:rsidP="00194C7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94C7E">
        <w:rPr>
          <w:rFonts w:ascii="Times New Roman" w:hAnsi="Times New Roman" w:cs="Times New Roman"/>
          <w:b/>
          <w:sz w:val="26"/>
          <w:szCs w:val="26"/>
        </w:rPr>
        <w:t>8. Объем работ:</w:t>
      </w:r>
    </w:p>
    <w:p w:rsidR="00BA334C" w:rsidRPr="00BA334C" w:rsidRDefault="00BA334C" w:rsidP="00BA334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Насосная</w:t>
      </w:r>
      <w:proofErr w:type="gramEnd"/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внешней перекачки нефтепродуктов (поз. 6.1):</w:t>
      </w:r>
    </w:p>
    <w:p w:rsidR="00BA334C" w:rsidRPr="00BA334C" w:rsidRDefault="00BA334C" w:rsidP="00BA334C">
      <w:pPr>
        <w:spacing w:after="0" w:line="240" w:lineRule="auto"/>
        <w:ind w:left="28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10"/>
        <w:tblW w:w="9985" w:type="dxa"/>
        <w:tblLook w:val="04A0" w:firstRow="1" w:lastRow="0" w:firstColumn="1" w:lastColumn="0" w:noHBand="0" w:noVBand="1"/>
      </w:tblPr>
      <w:tblGrid>
        <w:gridCol w:w="3606"/>
        <w:gridCol w:w="1980"/>
        <w:gridCol w:w="1068"/>
        <w:gridCol w:w="1341"/>
        <w:gridCol w:w="1990"/>
      </w:tblGrid>
      <w:tr w:rsidR="00BA334C" w:rsidRPr="00BA334C" w:rsidTr="000677C7">
        <w:tc>
          <w:tcPr>
            <w:tcW w:w="3606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конструкций</w:t>
            </w:r>
          </w:p>
        </w:tc>
        <w:tc>
          <w:tcPr>
            <w:tcW w:w="1068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Ед. изм.</w:t>
            </w:r>
          </w:p>
        </w:tc>
        <w:tc>
          <w:tcPr>
            <w:tcW w:w="1341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Примечание</w:t>
            </w:r>
          </w:p>
        </w:tc>
      </w:tr>
      <w:tr w:rsidR="00BA334C" w:rsidRPr="00BA334C" w:rsidTr="000677C7">
        <w:tc>
          <w:tcPr>
            <w:tcW w:w="3606" w:type="dxa"/>
            <w:vAlign w:val="center"/>
          </w:tcPr>
          <w:p w:rsidR="00BA334C" w:rsidRPr="00BA334C" w:rsidRDefault="00BA334C" w:rsidP="00BA33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опоры, балки, вертикальные связи</w:t>
            </w:r>
          </w:p>
        </w:tc>
        <w:tc>
          <w:tcPr>
            <w:tcW w:w="1068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A334C">
              <w:rPr>
                <w:rFonts w:ascii="Times New Roman" w:hAnsi="Times New Roman"/>
              </w:rPr>
              <w:t>м</w:t>
            </w:r>
            <w:proofErr w:type="gramEnd"/>
            <w:r w:rsidRPr="00BA334C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306</w:t>
            </w:r>
          </w:p>
        </w:tc>
        <w:tc>
          <w:tcPr>
            <w:tcW w:w="1990" w:type="dxa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очистка до степени </w:t>
            </w:r>
            <w:proofErr w:type="spellStart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Sa</w:t>
            </w:r>
            <w:proofErr w:type="spellEnd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 1/2 по ГОСТ </w:t>
            </w:r>
            <w:proofErr w:type="gramStart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ИСО 8501-1.</w:t>
            </w:r>
          </w:p>
        </w:tc>
      </w:tr>
      <w:tr w:rsidR="00BA334C" w:rsidRPr="00BA334C" w:rsidTr="000677C7">
        <w:tc>
          <w:tcPr>
            <w:tcW w:w="3606" w:type="dxa"/>
            <w:vAlign w:val="center"/>
          </w:tcPr>
          <w:p w:rsidR="00BA334C" w:rsidRPr="00BA334C" w:rsidRDefault="00BA334C" w:rsidP="00BA33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опоры, балки, вертикальные связи</w:t>
            </w:r>
          </w:p>
        </w:tc>
        <w:tc>
          <w:tcPr>
            <w:tcW w:w="1068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A334C">
              <w:rPr>
                <w:rFonts w:ascii="Times New Roman" w:hAnsi="Times New Roman"/>
              </w:rPr>
              <w:t>м</w:t>
            </w:r>
            <w:proofErr w:type="gramEnd"/>
            <w:r w:rsidRPr="00BA334C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306</w:t>
            </w:r>
          </w:p>
        </w:tc>
        <w:tc>
          <w:tcPr>
            <w:tcW w:w="199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 90</w:t>
            </w:r>
          </w:p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углеводородное горение</w:t>
            </w:r>
          </w:p>
        </w:tc>
      </w:tr>
    </w:tbl>
    <w:p w:rsidR="00BA334C" w:rsidRPr="00BA334C" w:rsidRDefault="00BA334C" w:rsidP="00BA33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334C" w:rsidRPr="00BA334C" w:rsidRDefault="00BA334C" w:rsidP="00BA334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Площадка блоков охлаждения насосов (поз. 6.1.2):</w:t>
      </w:r>
    </w:p>
    <w:p w:rsidR="00BA334C" w:rsidRPr="00BA334C" w:rsidRDefault="00BA334C" w:rsidP="00BA334C">
      <w:pPr>
        <w:spacing w:after="0" w:line="240" w:lineRule="auto"/>
        <w:ind w:left="28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10"/>
        <w:tblW w:w="9985" w:type="dxa"/>
        <w:tblLook w:val="04A0" w:firstRow="1" w:lastRow="0" w:firstColumn="1" w:lastColumn="0" w:noHBand="0" w:noVBand="1"/>
      </w:tblPr>
      <w:tblGrid>
        <w:gridCol w:w="3606"/>
        <w:gridCol w:w="1980"/>
        <w:gridCol w:w="1068"/>
        <w:gridCol w:w="1341"/>
        <w:gridCol w:w="1990"/>
      </w:tblGrid>
      <w:tr w:rsidR="00BA334C" w:rsidRPr="00BA334C" w:rsidTr="000677C7">
        <w:tc>
          <w:tcPr>
            <w:tcW w:w="3606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конструкций</w:t>
            </w:r>
          </w:p>
        </w:tc>
        <w:tc>
          <w:tcPr>
            <w:tcW w:w="1068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Ед. изм.</w:t>
            </w:r>
          </w:p>
        </w:tc>
        <w:tc>
          <w:tcPr>
            <w:tcW w:w="1341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Примечание</w:t>
            </w:r>
          </w:p>
        </w:tc>
      </w:tr>
      <w:tr w:rsidR="00BA334C" w:rsidRPr="00BA334C" w:rsidTr="000677C7">
        <w:tc>
          <w:tcPr>
            <w:tcW w:w="3606" w:type="dxa"/>
            <w:vAlign w:val="center"/>
          </w:tcPr>
          <w:p w:rsidR="00BA334C" w:rsidRPr="00BA334C" w:rsidRDefault="00BA334C" w:rsidP="00BA33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опоры</w:t>
            </w:r>
            <w:proofErr w:type="gramStart"/>
            <w:r w:rsidRPr="00BA334C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BA334C">
              <w:rPr>
                <w:rFonts w:ascii="Times New Roman" w:hAnsi="Times New Roman" w:cs="Times New Roman"/>
                <w:sz w:val="26"/>
                <w:szCs w:val="26"/>
              </w:rPr>
              <w:t xml:space="preserve"> балки</w:t>
            </w:r>
          </w:p>
        </w:tc>
        <w:tc>
          <w:tcPr>
            <w:tcW w:w="1068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A334C">
              <w:rPr>
                <w:rFonts w:ascii="Times New Roman" w:hAnsi="Times New Roman"/>
              </w:rPr>
              <w:t>м</w:t>
            </w:r>
            <w:proofErr w:type="gramEnd"/>
            <w:r w:rsidRPr="00BA334C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</w:t>
            </w:r>
          </w:p>
        </w:tc>
        <w:tc>
          <w:tcPr>
            <w:tcW w:w="1990" w:type="dxa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очистка до степени </w:t>
            </w:r>
            <w:proofErr w:type="spellStart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Sa</w:t>
            </w:r>
            <w:proofErr w:type="spellEnd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 1/2 по ГОСТ </w:t>
            </w:r>
            <w:proofErr w:type="gramStart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ИСО 8501-1.</w:t>
            </w:r>
          </w:p>
        </w:tc>
      </w:tr>
      <w:tr w:rsidR="00BA334C" w:rsidRPr="00BA334C" w:rsidTr="000677C7">
        <w:tc>
          <w:tcPr>
            <w:tcW w:w="3606" w:type="dxa"/>
            <w:vAlign w:val="center"/>
          </w:tcPr>
          <w:p w:rsidR="00BA334C" w:rsidRPr="00BA334C" w:rsidRDefault="00BA334C" w:rsidP="00BA33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опоры</w:t>
            </w:r>
            <w:proofErr w:type="gramStart"/>
            <w:r w:rsidRPr="00BA334C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BA334C">
              <w:rPr>
                <w:rFonts w:ascii="Times New Roman" w:hAnsi="Times New Roman" w:cs="Times New Roman"/>
                <w:sz w:val="26"/>
                <w:szCs w:val="26"/>
              </w:rPr>
              <w:t xml:space="preserve"> балки</w:t>
            </w:r>
          </w:p>
        </w:tc>
        <w:tc>
          <w:tcPr>
            <w:tcW w:w="1068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A334C">
              <w:rPr>
                <w:rFonts w:ascii="Times New Roman" w:hAnsi="Times New Roman"/>
              </w:rPr>
              <w:t>м</w:t>
            </w:r>
            <w:proofErr w:type="gramEnd"/>
            <w:r w:rsidRPr="00BA334C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</w:t>
            </w:r>
          </w:p>
        </w:tc>
        <w:tc>
          <w:tcPr>
            <w:tcW w:w="199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 90</w:t>
            </w:r>
          </w:p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целлюлозное горение</w:t>
            </w:r>
          </w:p>
        </w:tc>
      </w:tr>
    </w:tbl>
    <w:p w:rsidR="00BA334C" w:rsidRPr="00BA334C" w:rsidRDefault="00BA334C" w:rsidP="00BA33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334C" w:rsidRPr="00BA334C" w:rsidRDefault="00BA334C" w:rsidP="00BA334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Узел задвижек № 1 продуктопровода (поз.6.4):</w:t>
      </w:r>
    </w:p>
    <w:p w:rsidR="00BA334C" w:rsidRPr="00BA334C" w:rsidRDefault="00BA334C" w:rsidP="00BA334C">
      <w:pPr>
        <w:spacing w:after="0" w:line="240" w:lineRule="auto"/>
        <w:ind w:left="28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10"/>
        <w:tblW w:w="9985" w:type="dxa"/>
        <w:tblLook w:val="04A0" w:firstRow="1" w:lastRow="0" w:firstColumn="1" w:lastColumn="0" w:noHBand="0" w:noVBand="1"/>
      </w:tblPr>
      <w:tblGrid>
        <w:gridCol w:w="3615"/>
        <w:gridCol w:w="1980"/>
        <w:gridCol w:w="1071"/>
        <w:gridCol w:w="1329"/>
        <w:gridCol w:w="1990"/>
      </w:tblGrid>
      <w:tr w:rsidR="00BA334C" w:rsidRPr="00BA334C" w:rsidTr="000677C7">
        <w:tc>
          <w:tcPr>
            <w:tcW w:w="3615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конструкций</w:t>
            </w:r>
          </w:p>
        </w:tc>
        <w:tc>
          <w:tcPr>
            <w:tcW w:w="1071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Ед. изм.</w:t>
            </w:r>
          </w:p>
        </w:tc>
        <w:tc>
          <w:tcPr>
            <w:tcW w:w="1329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Примечание</w:t>
            </w:r>
          </w:p>
        </w:tc>
      </w:tr>
      <w:tr w:rsidR="00BA334C" w:rsidRPr="00BA334C" w:rsidTr="000677C7">
        <w:tc>
          <w:tcPr>
            <w:tcW w:w="3615" w:type="dxa"/>
            <w:vAlign w:val="center"/>
          </w:tcPr>
          <w:p w:rsidR="00BA334C" w:rsidRPr="00BA334C" w:rsidRDefault="00BA334C" w:rsidP="00BA33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опоры, балки, вертикальные связи</w:t>
            </w:r>
          </w:p>
        </w:tc>
        <w:tc>
          <w:tcPr>
            <w:tcW w:w="1071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A334C">
              <w:rPr>
                <w:rFonts w:ascii="Times New Roman" w:hAnsi="Times New Roman"/>
              </w:rPr>
              <w:t>м</w:t>
            </w:r>
            <w:proofErr w:type="gramEnd"/>
            <w:r w:rsidRPr="00BA334C">
              <w:rPr>
                <w:rFonts w:ascii="Times New Roman" w:hAnsi="Times New Roman"/>
              </w:rPr>
              <w:t>²</w:t>
            </w:r>
          </w:p>
        </w:tc>
        <w:tc>
          <w:tcPr>
            <w:tcW w:w="1329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1990" w:type="dxa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очистка до степени </w:t>
            </w:r>
            <w:proofErr w:type="spellStart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Sa</w:t>
            </w:r>
            <w:proofErr w:type="spellEnd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 1/2 по ГОСТ </w:t>
            </w:r>
            <w:proofErr w:type="gramStart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ИСО 8501-1.</w:t>
            </w:r>
          </w:p>
        </w:tc>
      </w:tr>
      <w:tr w:rsidR="00BA334C" w:rsidRPr="00BA334C" w:rsidTr="000677C7">
        <w:trPr>
          <w:trHeight w:val="972"/>
        </w:trPr>
        <w:tc>
          <w:tcPr>
            <w:tcW w:w="3615" w:type="dxa"/>
            <w:vAlign w:val="center"/>
          </w:tcPr>
          <w:p w:rsidR="00BA334C" w:rsidRPr="00BA334C" w:rsidRDefault="00BA334C" w:rsidP="00BA33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опоры, балки, вертикальные связи</w:t>
            </w:r>
          </w:p>
        </w:tc>
        <w:tc>
          <w:tcPr>
            <w:tcW w:w="1071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A334C">
              <w:rPr>
                <w:rFonts w:ascii="Times New Roman" w:hAnsi="Times New Roman"/>
              </w:rPr>
              <w:t>м</w:t>
            </w:r>
            <w:proofErr w:type="gramEnd"/>
            <w:r w:rsidRPr="00BA334C">
              <w:rPr>
                <w:rFonts w:ascii="Times New Roman" w:hAnsi="Times New Roman"/>
              </w:rPr>
              <w:t>²</w:t>
            </w:r>
          </w:p>
        </w:tc>
        <w:tc>
          <w:tcPr>
            <w:tcW w:w="1329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199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 xml:space="preserve">стойки </w:t>
            </w: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 xml:space="preserve"> 90;</w:t>
            </w:r>
          </w:p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 xml:space="preserve">балки </w:t>
            </w: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 xml:space="preserve"> 15</w:t>
            </w:r>
          </w:p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углеводородное горение</w:t>
            </w:r>
          </w:p>
        </w:tc>
      </w:tr>
    </w:tbl>
    <w:p w:rsidR="00BA334C" w:rsidRDefault="00BA334C" w:rsidP="00BA334C">
      <w:pPr>
        <w:contextualSpacing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BA334C" w:rsidRPr="00BA334C" w:rsidRDefault="00BA334C" w:rsidP="00BA334C">
      <w:pPr>
        <w:numPr>
          <w:ilvl w:val="0"/>
          <w:numId w:val="7"/>
        </w:numPr>
        <w:contextualSpacing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Узел задвижек № 2 продуктопровода (поз.6.13):</w:t>
      </w:r>
    </w:p>
    <w:p w:rsidR="00BA334C" w:rsidRPr="00BA334C" w:rsidRDefault="00BA334C" w:rsidP="00BA334C">
      <w:pPr>
        <w:spacing w:after="0" w:line="240" w:lineRule="auto"/>
        <w:ind w:left="28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10"/>
        <w:tblW w:w="9985" w:type="dxa"/>
        <w:tblLook w:val="04A0" w:firstRow="1" w:lastRow="0" w:firstColumn="1" w:lastColumn="0" w:noHBand="0" w:noVBand="1"/>
      </w:tblPr>
      <w:tblGrid>
        <w:gridCol w:w="3606"/>
        <w:gridCol w:w="1980"/>
        <w:gridCol w:w="1068"/>
        <w:gridCol w:w="1341"/>
        <w:gridCol w:w="1990"/>
      </w:tblGrid>
      <w:tr w:rsidR="00BA334C" w:rsidRPr="00BA334C" w:rsidTr="000677C7">
        <w:tc>
          <w:tcPr>
            <w:tcW w:w="3606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конструкций</w:t>
            </w:r>
          </w:p>
        </w:tc>
        <w:tc>
          <w:tcPr>
            <w:tcW w:w="1068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Ед. изм.</w:t>
            </w:r>
          </w:p>
        </w:tc>
        <w:tc>
          <w:tcPr>
            <w:tcW w:w="1341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Примечание</w:t>
            </w:r>
          </w:p>
        </w:tc>
      </w:tr>
      <w:tr w:rsidR="00BA334C" w:rsidRPr="00BA334C" w:rsidTr="000677C7">
        <w:tc>
          <w:tcPr>
            <w:tcW w:w="3606" w:type="dxa"/>
            <w:vAlign w:val="center"/>
          </w:tcPr>
          <w:p w:rsidR="00BA334C" w:rsidRPr="00BA334C" w:rsidRDefault="00BA334C" w:rsidP="00BA33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опоры, балки, вертикальные связи</w:t>
            </w:r>
          </w:p>
        </w:tc>
        <w:tc>
          <w:tcPr>
            <w:tcW w:w="1068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A334C">
              <w:rPr>
                <w:rFonts w:ascii="Times New Roman" w:hAnsi="Times New Roman"/>
              </w:rPr>
              <w:t>м</w:t>
            </w:r>
            <w:proofErr w:type="gramEnd"/>
            <w:r w:rsidRPr="00BA334C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174</w:t>
            </w:r>
          </w:p>
        </w:tc>
        <w:tc>
          <w:tcPr>
            <w:tcW w:w="1990" w:type="dxa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очистка до степени </w:t>
            </w:r>
            <w:proofErr w:type="spellStart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Sa</w:t>
            </w:r>
            <w:proofErr w:type="spellEnd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 1/2 по ГОСТ </w:t>
            </w:r>
            <w:proofErr w:type="gramStart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ИСО 8501-1.</w:t>
            </w:r>
          </w:p>
        </w:tc>
      </w:tr>
      <w:tr w:rsidR="00BA334C" w:rsidRPr="00BA334C" w:rsidTr="000677C7">
        <w:tc>
          <w:tcPr>
            <w:tcW w:w="3606" w:type="dxa"/>
            <w:vAlign w:val="center"/>
          </w:tcPr>
          <w:p w:rsidR="00BA334C" w:rsidRPr="00BA334C" w:rsidRDefault="00BA334C" w:rsidP="00BA33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опоры, балки, вертикальные связи</w:t>
            </w:r>
          </w:p>
        </w:tc>
        <w:tc>
          <w:tcPr>
            <w:tcW w:w="1068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A334C">
              <w:rPr>
                <w:rFonts w:ascii="Times New Roman" w:hAnsi="Times New Roman"/>
              </w:rPr>
              <w:t>м</w:t>
            </w:r>
            <w:proofErr w:type="gramEnd"/>
            <w:r w:rsidRPr="00BA334C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174</w:t>
            </w:r>
          </w:p>
        </w:tc>
        <w:tc>
          <w:tcPr>
            <w:tcW w:w="199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 xml:space="preserve">стойки </w:t>
            </w: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 xml:space="preserve"> 90;</w:t>
            </w:r>
          </w:p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 xml:space="preserve">балки </w:t>
            </w: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 xml:space="preserve"> 15</w:t>
            </w:r>
          </w:p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углеводородное горение</w:t>
            </w:r>
          </w:p>
        </w:tc>
      </w:tr>
    </w:tbl>
    <w:p w:rsidR="00BA334C" w:rsidRDefault="00BA334C" w:rsidP="00BA334C">
      <w:pPr>
        <w:contextualSpacing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5D3EB1" w:rsidRDefault="005D3EB1" w:rsidP="00BA334C">
      <w:pPr>
        <w:contextualSpacing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644C4" w:rsidRDefault="00D644C4" w:rsidP="00BA334C">
      <w:pPr>
        <w:contextualSpacing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BA334C" w:rsidRPr="00BA334C" w:rsidRDefault="00BA334C" w:rsidP="00BA334C">
      <w:pPr>
        <w:numPr>
          <w:ilvl w:val="0"/>
          <w:numId w:val="7"/>
        </w:numPr>
        <w:contextualSpacing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 Блок-бокс ЩСУ (поз. 6.5):</w:t>
      </w:r>
    </w:p>
    <w:p w:rsidR="00BA334C" w:rsidRPr="00BA334C" w:rsidRDefault="00BA334C" w:rsidP="00BA334C">
      <w:pPr>
        <w:spacing w:after="0" w:line="240" w:lineRule="auto"/>
        <w:ind w:left="28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10"/>
        <w:tblW w:w="9985" w:type="dxa"/>
        <w:tblLook w:val="04A0" w:firstRow="1" w:lastRow="0" w:firstColumn="1" w:lastColumn="0" w:noHBand="0" w:noVBand="1"/>
      </w:tblPr>
      <w:tblGrid>
        <w:gridCol w:w="3606"/>
        <w:gridCol w:w="1980"/>
        <w:gridCol w:w="1068"/>
        <w:gridCol w:w="1341"/>
        <w:gridCol w:w="1990"/>
      </w:tblGrid>
      <w:tr w:rsidR="00BA334C" w:rsidRPr="00BA334C" w:rsidTr="000677C7">
        <w:tc>
          <w:tcPr>
            <w:tcW w:w="3606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конструкций</w:t>
            </w:r>
          </w:p>
        </w:tc>
        <w:tc>
          <w:tcPr>
            <w:tcW w:w="1068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Ед. изм.</w:t>
            </w:r>
          </w:p>
        </w:tc>
        <w:tc>
          <w:tcPr>
            <w:tcW w:w="1341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Примечание</w:t>
            </w:r>
          </w:p>
        </w:tc>
      </w:tr>
      <w:tr w:rsidR="00BA334C" w:rsidRPr="00BA334C" w:rsidTr="000677C7">
        <w:tc>
          <w:tcPr>
            <w:tcW w:w="3606" w:type="dxa"/>
            <w:vAlign w:val="center"/>
          </w:tcPr>
          <w:p w:rsidR="00BA334C" w:rsidRPr="00BA334C" w:rsidRDefault="00BA334C" w:rsidP="00BA33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опоры</w:t>
            </w:r>
          </w:p>
        </w:tc>
        <w:tc>
          <w:tcPr>
            <w:tcW w:w="1068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A334C">
              <w:rPr>
                <w:rFonts w:ascii="Times New Roman" w:hAnsi="Times New Roman"/>
              </w:rPr>
              <w:t>м</w:t>
            </w:r>
            <w:proofErr w:type="gramEnd"/>
            <w:r w:rsidRPr="00BA334C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990" w:type="dxa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очистка до степени </w:t>
            </w:r>
            <w:proofErr w:type="spellStart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Sa</w:t>
            </w:r>
            <w:proofErr w:type="spellEnd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 1/2 по ГОСТ </w:t>
            </w:r>
            <w:proofErr w:type="gramStart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ИСО 8501-1.</w:t>
            </w:r>
          </w:p>
        </w:tc>
      </w:tr>
      <w:tr w:rsidR="00BA334C" w:rsidRPr="00BA334C" w:rsidTr="000677C7">
        <w:tc>
          <w:tcPr>
            <w:tcW w:w="3606" w:type="dxa"/>
            <w:vAlign w:val="center"/>
          </w:tcPr>
          <w:p w:rsidR="00BA334C" w:rsidRPr="00BA334C" w:rsidRDefault="00BA334C" w:rsidP="00BA33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опоры</w:t>
            </w:r>
          </w:p>
        </w:tc>
        <w:tc>
          <w:tcPr>
            <w:tcW w:w="1068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A334C">
              <w:rPr>
                <w:rFonts w:ascii="Times New Roman" w:hAnsi="Times New Roman"/>
              </w:rPr>
              <w:t>м</w:t>
            </w:r>
            <w:proofErr w:type="gramEnd"/>
            <w:r w:rsidRPr="00BA334C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99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 90</w:t>
            </w:r>
          </w:p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углеводородное горение</w:t>
            </w:r>
          </w:p>
        </w:tc>
      </w:tr>
    </w:tbl>
    <w:p w:rsidR="00BA334C" w:rsidRPr="00BA334C" w:rsidRDefault="00BA334C" w:rsidP="00BA33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334C" w:rsidRPr="00BA334C" w:rsidRDefault="005D3EB1" w:rsidP="00BA334C">
      <w:pPr>
        <w:numPr>
          <w:ilvl w:val="0"/>
          <w:numId w:val="7"/>
        </w:numPr>
        <w:contextualSpacing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Блок-бокс КИП</w:t>
      </w:r>
      <w:r w:rsidR="00BA334C"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иА (поз.6.6):</w:t>
      </w:r>
    </w:p>
    <w:p w:rsidR="00BA334C" w:rsidRPr="00BA334C" w:rsidRDefault="00BA334C" w:rsidP="00BA334C">
      <w:pPr>
        <w:spacing w:after="0" w:line="240" w:lineRule="auto"/>
        <w:ind w:left="28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10"/>
        <w:tblW w:w="9985" w:type="dxa"/>
        <w:tblLook w:val="04A0" w:firstRow="1" w:lastRow="0" w:firstColumn="1" w:lastColumn="0" w:noHBand="0" w:noVBand="1"/>
      </w:tblPr>
      <w:tblGrid>
        <w:gridCol w:w="3606"/>
        <w:gridCol w:w="1980"/>
        <w:gridCol w:w="1068"/>
        <w:gridCol w:w="1341"/>
        <w:gridCol w:w="1990"/>
      </w:tblGrid>
      <w:tr w:rsidR="00BA334C" w:rsidRPr="00BA334C" w:rsidTr="000677C7">
        <w:tc>
          <w:tcPr>
            <w:tcW w:w="3606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конструкций</w:t>
            </w:r>
          </w:p>
        </w:tc>
        <w:tc>
          <w:tcPr>
            <w:tcW w:w="1068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Ед. изм.</w:t>
            </w:r>
          </w:p>
        </w:tc>
        <w:tc>
          <w:tcPr>
            <w:tcW w:w="1341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Примечание</w:t>
            </w:r>
          </w:p>
        </w:tc>
      </w:tr>
      <w:tr w:rsidR="00BA334C" w:rsidRPr="00BA334C" w:rsidTr="000677C7">
        <w:tc>
          <w:tcPr>
            <w:tcW w:w="3606" w:type="dxa"/>
            <w:vAlign w:val="center"/>
          </w:tcPr>
          <w:p w:rsidR="00BA334C" w:rsidRPr="00BA334C" w:rsidRDefault="00BA334C" w:rsidP="00BA33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опоры</w:t>
            </w:r>
          </w:p>
        </w:tc>
        <w:tc>
          <w:tcPr>
            <w:tcW w:w="1068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A334C">
              <w:rPr>
                <w:rFonts w:ascii="Times New Roman" w:hAnsi="Times New Roman"/>
              </w:rPr>
              <w:t>м</w:t>
            </w:r>
            <w:proofErr w:type="gramEnd"/>
            <w:r w:rsidRPr="00BA334C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</w:t>
            </w:r>
          </w:p>
        </w:tc>
        <w:tc>
          <w:tcPr>
            <w:tcW w:w="1990" w:type="dxa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очистка до степени </w:t>
            </w:r>
            <w:proofErr w:type="spellStart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Sa</w:t>
            </w:r>
            <w:proofErr w:type="spellEnd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 1/2 по ГОСТ </w:t>
            </w:r>
            <w:proofErr w:type="gramStart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ИСО 8501-1.</w:t>
            </w:r>
          </w:p>
        </w:tc>
      </w:tr>
      <w:tr w:rsidR="00BA334C" w:rsidRPr="00BA334C" w:rsidTr="000677C7">
        <w:tc>
          <w:tcPr>
            <w:tcW w:w="3606" w:type="dxa"/>
            <w:vAlign w:val="center"/>
          </w:tcPr>
          <w:p w:rsidR="00BA334C" w:rsidRPr="00BA334C" w:rsidRDefault="00BA334C" w:rsidP="00BA33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опоры</w:t>
            </w:r>
          </w:p>
        </w:tc>
        <w:tc>
          <w:tcPr>
            <w:tcW w:w="1068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A334C">
              <w:rPr>
                <w:rFonts w:ascii="Times New Roman" w:hAnsi="Times New Roman"/>
              </w:rPr>
              <w:t>м</w:t>
            </w:r>
            <w:proofErr w:type="gramEnd"/>
            <w:r w:rsidRPr="00BA334C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</w:t>
            </w:r>
          </w:p>
        </w:tc>
        <w:tc>
          <w:tcPr>
            <w:tcW w:w="199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 90</w:t>
            </w:r>
          </w:p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целлюлозное горение</w:t>
            </w:r>
          </w:p>
        </w:tc>
      </w:tr>
    </w:tbl>
    <w:p w:rsidR="00BA334C" w:rsidRPr="00BA334C" w:rsidRDefault="00BA334C" w:rsidP="00BA33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334C" w:rsidRPr="00BA334C" w:rsidRDefault="00BA334C" w:rsidP="00BA334C">
      <w:pPr>
        <w:numPr>
          <w:ilvl w:val="0"/>
          <w:numId w:val="7"/>
        </w:numPr>
        <w:contextualSpacing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A334C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Технологические коммуникации:</w:t>
      </w:r>
    </w:p>
    <w:p w:rsidR="00BA334C" w:rsidRPr="00BA334C" w:rsidRDefault="00BA334C" w:rsidP="00BA334C">
      <w:pPr>
        <w:spacing w:after="0" w:line="240" w:lineRule="auto"/>
        <w:ind w:left="28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10"/>
        <w:tblW w:w="9985" w:type="dxa"/>
        <w:tblLook w:val="04A0" w:firstRow="1" w:lastRow="0" w:firstColumn="1" w:lastColumn="0" w:noHBand="0" w:noVBand="1"/>
      </w:tblPr>
      <w:tblGrid>
        <w:gridCol w:w="3606"/>
        <w:gridCol w:w="1980"/>
        <w:gridCol w:w="1068"/>
        <w:gridCol w:w="1341"/>
        <w:gridCol w:w="1990"/>
      </w:tblGrid>
      <w:tr w:rsidR="00BA334C" w:rsidRPr="00BA334C" w:rsidTr="000677C7">
        <w:tc>
          <w:tcPr>
            <w:tcW w:w="3606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конструкций</w:t>
            </w:r>
          </w:p>
        </w:tc>
        <w:tc>
          <w:tcPr>
            <w:tcW w:w="1068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Ед. изм.</w:t>
            </w:r>
          </w:p>
        </w:tc>
        <w:tc>
          <w:tcPr>
            <w:tcW w:w="1341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BA334C" w:rsidRPr="0040298D" w:rsidRDefault="00BA334C" w:rsidP="00BA334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0298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Примечание</w:t>
            </w:r>
          </w:p>
        </w:tc>
      </w:tr>
      <w:tr w:rsidR="00BA334C" w:rsidRPr="00BA334C" w:rsidTr="000677C7">
        <w:tc>
          <w:tcPr>
            <w:tcW w:w="3606" w:type="dxa"/>
            <w:vAlign w:val="center"/>
          </w:tcPr>
          <w:p w:rsidR="00BA334C" w:rsidRPr="00BA334C" w:rsidRDefault="00BA334C" w:rsidP="00BA33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колонны, вертикальные связи, базы колонн</w:t>
            </w:r>
          </w:p>
        </w:tc>
        <w:tc>
          <w:tcPr>
            <w:tcW w:w="1068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A334C">
              <w:rPr>
                <w:rFonts w:ascii="Times New Roman" w:hAnsi="Times New Roman"/>
              </w:rPr>
              <w:t>м</w:t>
            </w:r>
            <w:proofErr w:type="gramEnd"/>
            <w:r w:rsidRPr="00BA334C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671</w:t>
            </w:r>
          </w:p>
        </w:tc>
        <w:tc>
          <w:tcPr>
            <w:tcW w:w="1990" w:type="dxa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очистка до степени </w:t>
            </w:r>
            <w:proofErr w:type="spellStart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Sa</w:t>
            </w:r>
            <w:proofErr w:type="spellEnd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 1/2 по ГОСТ </w:t>
            </w:r>
            <w:proofErr w:type="gramStart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BA33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ИСО 8501-1.</w:t>
            </w:r>
          </w:p>
        </w:tc>
      </w:tr>
      <w:tr w:rsidR="00BA334C" w:rsidRPr="00BA334C" w:rsidTr="000677C7">
        <w:tc>
          <w:tcPr>
            <w:tcW w:w="3606" w:type="dxa"/>
            <w:vAlign w:val="center"/>
          </w:tcPr>
          <w:p w:rsidR="00BA334C" w:rsidRPr="00BA334C" w:rsidRDefault="00BA334C" w:rsidP="00BA33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колонны, вертикальные связи, базы колонн</w:t>
            </w:r>
          </w:p>
        </w:tc>
        <w:tc>
          <w:tcPr>
            <w:tcW w:w="1068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A334C">
              <w:rPr>
                <w:rFonts w:ascii="Times New Roman" w:hAnsi="Times New Roman"/>
              </w:rPr>
              <w:t>м</w:t>
            </w:r>
            <w:proofErr w:type="gramEnd"/>
            <w:r w:rsidRPr="00BA334C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671</w:t>
            </w:r>
          </w:p>
        </w:tc>
        <w:tc>
          <w:tcPr>
            <w:tcW w:w="1990" w:type="dxa"/>
            <w:vAlign w:val="center"/>
          </w:tcPr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 60</w:t>
            </w:r>
          </w:p>
          <w:p w:rsidR="00BA334C" w:rsidRPr="00BA334C" w:rsidRDefault="00BA334C" w:rsidP="00BA33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34C">
              <w:rPr>
                <w:rFonts w:ascii="Times New Roman" w:hAnsi="Times New Roman" w:cs="Times New Roman"/>
                <w:sz w:val="26"/>
                <w:szCs w:val="26"/>
              </w:rPr>
              <w:t>углеводородное горение</w:t>
            </w:r>
          </w:p>
        </w:tc>
      </w:tr>
    </w:tbl>
    <w:p w:rsidR="00194C7E" w:rsidRPr="00194C7E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4C7E" w:rsidRPr="00194C7E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C7E">
        <w:rPr>
          <w:rFonts w:ascii="Times New Roman" w:hAnsi="Times New Roman" w:cs="Times New Roman"/>
          <w:b/>
          <w:sz w:val="26"/>
          <w:szCs w:val="26"/>
        </w:rPr>
        <w:t>9.</w:t>
      </w:r>
      <w:r w:rsidRPr="00194C7E">
        <w:rPr>
          <w:rFonts w:ascii="Times New Roman" w:hAnsi="Times New Roman" w:cs="Times New Roman"/>
          <w:sz w:val="26"/>
          <w:szCs w:val="26"/>
        </w:rPr>
        <w:t xml:space="preserve"> </w:t>
      </w:r>
      <w:r w:rsidRPr="00194C7E">
        <w:rPr>
          <w:rFonts w:ascii="Times New Roman" w:hAnsi="Times New Roman" w:cs="Times New Roman"/>
          <w:b/>
          <w:sz w:val="26"/>
          <w:szCs w:val="26"/>
        </w:rPr>
        <w:t>Требования к огнезащитному покрытию:</w:t>
      </w:r>
    </w:p>
    <w:p w:rsidR="00194C7E" w:rsidRPr="00194C7E" w:rsidRDefault="00194C7E" w:rsidP="00E418AE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Требования к огнезащитному покрытию:</w:t>
      </w:r>
    </w:p>
    <w:p w:rsidR="00194C7E" w:rsidRPr="00194C7E" w:rsidRDefault="00194C7E" w:rsidP="00E418AE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огнезащитное покрытие должно быть устойчиво к эксплуатации в условиях открытой атмосферы под воздействием ультрафиолетовых лучей, атмосферных осадков, перепадов температур в диапазоне от +40 </w:t>
      </w:r>
      <w:proofErr w:type="spellStart"/>
      <w:r w:rsidRPr="00194C7E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о</w:t>
      </w: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proofErr w:type="spellEnd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 – 50 </w:t>
      </w:r>
      <w:proofErr w:type="spellStart"/>
      <w:r w:rsidRPr="00194C7E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о</w:t>
      </w: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proofErr w:type="spellEnd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194C7E" w:rsidRPr="00194C7E" w:rsidRDefault="00194C7E" w:rsidP="00E418AE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огнезащитное покрытие должно быть устойчиво к кратковременному воздействию на него нефтепродуктов, ПАВ, холодной и горячей воды (+70</w:t>
      </w:r>
      <w:r w:rsidRPr="00194C7E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о</w:t>
      </w: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С), водяному пару;</w:t>
      </w:r>
    </w:p>
    <w:p w:rsidR="00194C7E" w:rsidRPr="00194C7E" w:rsidRDefault="00194C7E" w:rsidP="00E418AE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цвет покрытия – серый (</w:t>
      </w:r>
      <w:r w:rsidRPr="00194C7E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RAL 7036)</w:t>
      </w: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E418AE" w:rsidRDefault="00194C7E" w:rsidP="00E418AE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наличие сертификата соответствия требованиям технических регламентов: Технический регламент о требованиях пожарной безопасности (Федеральный закон от 22.07.2008 г. №123-ФЗ), ГОСТ </w:t>
      </w:r>
      <w:proofErr w:type="gramStart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Р</w:t>
      </w:r>
      <w:proofErr w:type="gramEnd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53295-2009 «Средства огнезащиты для стальных </w:t>
      </w:r>
    </w:p>
    <w:p w:rsidR="00E418AE" w:rsidRDefault="00E418AE" w:rsidP="00E418A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94C7E" w:rsidRPr="00194C7E" w:rsidRDefault="00194C7E" w:rsidP="00E418A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конструкций. Общие требования. Метод определения огнезащитной эффективности» (с изменением №1);</w:t>
      </w:r>
    </w:p>
    <w:p w:rsidR="00194C7E" w:rsidRPr="00194C7E" w:rsidRDefault="00194C7E" w:rsidP="00E418AE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наличие паспорта (свидетельства) на огнезащитный материал, гарантийный срок службы огнезащитной обработки в атмосферных условиях при температурах от +40</w:t>
      </w:r>
      <w:proofErr w:type="gramStart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°С</w:t>
      </w:r>
      <w:proofErr w:type="gramEnd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 -50°С не менее 7 лет. </w:t>
      </w:r>
    </w:p>
    <w:p w:rsidR="00194C7E" w:rsidRPr="00194C7E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4C7E" w:rsidRPr="00194C7E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4C7E">
        <w:rPr>
          <w:rFonts w:ascii="Times New Roman" w:hAnsi="Times New Roman" w:cs="Times New Roman"/>
          <w:b/>
          <w:sz w:val="26"/>
          <w:szCs w:val="26"/>
        </w:rPr>
        <w:t>10. Требования к Исполнителю работ:</w:t>
      </w:r>
    </w:p>
    <w:p w:rsidR="00194C7E" w:rsidRPr="00194C7E" w:rsidRDefault="00194C7E" w:rsidP="00E418AE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Заказчик устанавливает необходимые требования к Исполнителю работ:</w:t>
      </w:r>
    </w:p>
    <w:p w:rsidR="00194C7E" w:rsidRPr="00194C7E" w:rsidRDefault="00194C7E" w:rsidP="00E418A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исполнитель должен быть членом СРО с правом выполнения работ на опасном производственном объекте.</w:t>
      </w:r>
    </w:p>
    <w:p w:rsidR="00194C7E" w:rsidRPr="00194C7E" w:rsidRDefault="00194C7E" w:rsidP="00E418A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наличие у Исполнителя лицензии на производство работ по огнезащитной обработке строительных конструкций зданий и сооружений. Срок действия лицензии должен распространяться на весь период действия договора.</w:t>
      </w:r>
    </w:p>
    <w:p w:rsidR="00194C7E" w:rsidRPr="00194C7E" w:rsidRDefault="00194C7E" w:rsidP="00E418A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технология и качество выполняемых работ должны удовлетворять требованиям действующих норм и правил требованиям Федерального Закона РФ от 30.12.2009 № 384-ФЗ «Технический регламент о безопасности зданий и сооружений», Правилам противопожарного режима в Российской Федерации (утв. постановлением Правительства РФ от 25 апреля 2012 г. №390).</w:t>
      </w:r>
    </w:p>
    <w:p w:rsidR="00194C7E" w:rsidRPr="00194C7E" w:rsidRDefault="00194C7E" w:rsidP="00E418A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наличие у Исполнителя опыта выполнения аналогичных по характеру и объемам работ не менее 2-х лет.</w:t>
      </w:r>
    </w:p>
    <w:p w:rsidR="00194C7E" w:rsidRPr="00194C7E" w:rsidRDefault="00194C7E" w:rsidP="00E418A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привлекаемый к проведению данного вида работ технический персонал Исполнителя работ должен иметь все виды допусков, необходимых для выполнения указанных работ.</w:t>
      </w:r>
    </w:p>
    <w:p w:rsidR="00194C7E" w:rsidRPr="00194C7E" w:rsidRDefault="00194C7E" w:rsidP="00E418A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исполнитель обязан обеспечить свой персонал необходимыми средствами индивидуальной защиты, спецодеждой и </w:t>
      </w:r>
      <w:proofErr w:type="spellStart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спецобувью</w:t>
      </w:r>
      <w:proofErr w:type="spellEnd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194C7E" w:rsidRPr="00194C7E" w:rsidRDefault="00194C7E" w:rsidP="00E418A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все инструменты, используемые для выполнения работ, должны иметь сертификаты (декларации) соответствия, технические паспорта и иные документы, удостоверяющие их происхождение, номенклатуру и качественные характеристики. </w:t>
      </w:r>
    </w:p>
    <w:p w:rsidR="00194C7E" w:rsidRPr="00194C7E" w:rsidRDefault="00194C7E" w:rsidP="00E418A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исполнитель обязан обеспечить соблюдение своим персоналом требований охраны труда, пожарной и промышленной безопасности, предъявляемых на объектах Заказчика.</w:t>
      </w:r>
    </w:p>
    <w:p w:rsidR="00194C7E" w:rsidRPr="00194C7E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4C7E" w:rsidRPr="00194C7E" w:rsidRDefault="00194C7E" w:rsidP="00194C7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11. Требования к выполнению работ:</w:t>
      </w:r>
    </w:p>
    <w:p w:rsidR="00194C7E" w:rsidRPr="00194C7E" w:rsidRDefault="00194C7E" w:rsidP="00E418A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Выполнение работ на объекте должно производиться в строгом соответствии с ППР, разработанным в соответствии с требованиями свода правил СП48.13330.2011 «Организация строительства» (Актуализированная редакция СНиП 12-01-2004), Проектом нанесения огнезащиты, согласованными с Заказчиком, технологическими картами.</w:t>
      </w:r>
    </w:p>
    <w:p w:rsidR="00194C7E" w:rsidRPr="00194C7E" w:rsidRDefault="00194C7E" w:rsidP="00E418A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Ответственность за соблюдение технологического процесса, приемов и методов проведения работ по нанесению огнезащитного состава, использования оборудования, соблюдение правил техники безопасности индивидуальной защиты в процессе выполнения работ, а также соблюдение правил пожарной безопасности, охраны труда и санитарно-гигиенического режима полностью возлагается на Исполнителя.</w:t>
      </w:r>
    </w:p>
    <w:p w:rsidR="00E418AE" w:rsidRPr="00E418AE" w:rsidRDefault="00194C7E" w:rsidP="00E418A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Поставка материалов иждивением исполнителя работ, осуществляется с предварительным согласованием стоимости материалов с Заказчиком. При производстве работ Исполнитель работ использует материалы, имеющие сертификаты соответствия и другие документы, удостоверяющие качество.</w:t>
      </w:r>
    </w:p>
    <w:p w:rsidR="00194C7E" w:rsidRPr="00194C7E" w:rsidRDefault="00194C7E" w:rsidP="00E418A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lastRenderedPageBreak/>
        <w:t>Качество работ и объем контроля качества работ должны соответствовать требованиям СП 48.13330.2011 «Организация строительства» (Актуализированная редакция СНиП 12-01-2004) с Изменениями №1, СП 28.13330.2012 «Защита строительных конструкций от коррозии» (Актуализированная редакция СНиП 2.03.11-85) с Изменениями №1, 2.</w:t>
      </w: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СП 433.1325800.2019 Огнезащита стальных конструкций. Правила производства работ.</w:t>
      </w:r>
    </w:p>
    <w:p w:rsidR="00194C7E" w:rsidRPr="00194C7E" w:rsidRDefault="00194C7E" w:rsidP="00E418A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Действия по устранению дефектов производства работ по ремонту осуществляются силами и за счет Исполнителя непосредственно по месту производства работ.</w:t>
      </w:r>
    </w:p>
    <w:p w:rsidR="00194C7E" w:rsidRPr="00194C7E" w:rsidRDefault="00194C7E" w:rsidP="00E418A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Исполнитель оформляет исполнительную документацию в соответствии с требованиями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(с учетом внесенных изменений Приказом Федеральной службы по экологическому, технологическому и атомному надзору от 26 октября 2015 г. №428) и РД-11-05-2007 «Порядок ведения</w:t>
      </w:r>
      <w:proofErr w:type="gramEnd"/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общего и (или) специального журнала учета выполнения работ при строительстве, реконструкции, капитальном ремонте объектов капитального строительства</w:t>
      </w:r>
    </w:p>
    <w:p w:rsidR="00194C7E" w:rsidRPr="00194C7E" w:rsidRDefault="00194C7E" w:rsidP="00E418A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Способы складирования материалов, строительных отходов должны обеспечить его нераспространение по территории предприятия </w:t>
      </w:r>
      <w:proofErr w:type="gramStart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следствии</w:t>
      </w:r>
      <w:proofErr w:type="gramEnd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погодных факторов. </w:t>
      </w:r>
    </w:p>
    <w:p w:rsidR="00194C7E" w:rsidRPr="00194C7E" w:rsidRDefault="00194C7E" w:rsidP="00E418A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Строительный мусор по мере необходимости должен периодически вывозиться Исполнителем с территории объекта.</w:t>
      </w:r>
    </w:p>
    <w:p w:rsidR="00194C7E" w:rsidRPr="00194C7E" w:rsidRDefault="00194C7E" w:rsidP="00E418AE">
      <w:pPr>
        <w:snapToGrid w:val="0"/>
        <w:spacing w:after="0" w:line="240" w:lineRule="auto"/>
        <w:ind w:left="66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94C7E" w:rsidRPr="00194C7E" w:rsidRDefault="00194C7E" w:rsidP="00194C7E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12. Особые условия</w:t>
      </w:r>
      <w:r w:rsidR="00E418A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194C7E" w:rsidRPr="00194C7E" w:rsidRDefault="00194C7E" w:rsidP="00E418AE">
      <w:pPr>
        <w:widowControl w:val="0"/>
        <w:numPr>
          <w:ilvl w:val="0"/>
          <w:numId w:val="11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производятся на территории и в условиях действующего производства при наличии опасных факторов (подвижной состав, газоопасная среда, стесненность). Для выполнения работ необходимо заблаговременно оформлять наряд-допуск.</w:t>
      </w:r>
    </w:p>
    <w:p w:rsidR="00194C7E" w:rsidRPr="00194C7E" w:rsidRDefault="00194C7E" w:rsidP="00E418AE">
      <w:pPr>
        <w:widowControl w:val="0"/>
        <w:numPr>
          <w:ilvl w:val="0"/>
          <w:numId w:val="11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три дня до начала работ Исполнителю необходимо:</w:t>
      </w:r>
    </w:p>
    <w:p w:rsidR="00194C7E" w:rsidRPr="00194C7E" w:rsidRDefault="00194C7E" w:rsidP="00E418AE">
      <w:pPr>
        <w:widowControl w:val="0"/>
        <w:numPr>
          <w:ilvl w:val="0"/>
          <w:numId w:val="19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согласовать с Заказчиком Проект производства работ;</w:t>
      </w:r>
    </w:p>
    <w:p w:rsidR="00194C7E" w:rsidRPr="00194C7E" w:rsidRDefault="00194C7E" w:rsidP="00E418AE">
      <w:pPr>
        <w:widowControl w:val="0"/>
        <w:numPr>
          <w:ilvl w:val="0"/>
          <w:numId w:val="19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приказы о назначении ответственных лиц за соблюдение требований охраны труда, промышленной безопасности, пожарной безопасности, ответственного за электрохозяйство;</w:t>
      </w:r>
    </w:p>
    <w:p w:rsidR="00194C7E" w:rsidRPr="00194C7E" w:rsidRDefault="00194C7E" w:rsidP="00E418AE">
      <w:pPr>
        <w:widowControl w:val="0"/>
        <w:numPr>
          <w:ilvl w:val="0"/>
          <w:numId w:val="19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приказы о назначении лиц, ответственных за организацию работ, осуществление операционного, строительного контроля, осуществление входного контроля качества материалов;</w:t>
      </w:r>
    </w:p>
    <w:p w:rsidR="00194C7E" w:rsidRPr="00194C7E" w:rsidRDefault="00194C7E" w:rsidP="00E418AE">
      <w:pPr>
        <w:widowControl w:val="0"/>
        <w:numPr>
          <w:ilvl w:val="0"/>
          <w:numId w:val="19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копии удостоверений производственного персонала и ИТР </w:t>
      </w:r>
      <w:proofErr w:type="gramStart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ПБ в соответствии с видами работ и условиями их выполнения;</w:t>
      </w:r>
    </w:p>
    <w:p w:rsidR="00194C7E" w:rsidRPr="00194C7E" w:rsidRDefault="00194C7E" w:rsidP="00E418AE">
      <w:pPr>
        <w:widowControl w:val="0"/>
        <w:numPr>
          <w:ilvl w:val="0"/>
          <w:numId w:val="19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для скрепления печатью Заказчика пронумерованные и прошитые специальные журналы работ;</w:t>
      </w:r>
    </w:p>
    <w:p w:rsidR="00194C7E" w:rsidRPr="00194C7E" w:rsidRDefault="00194C7E" w:rsidP="00E418AE">
      <w:pPr>
        <w:widowControl w:val="0"/>
        <w:numPr>
          <w:ilvl w:val="0"/>
          <w:numId w:val="19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договор на оказание услуг по приему ТБО</w:t>
      </w:r>
    </w:p>
    <w:p w:rsidR="00194C7E" w:rsidRPr="00194C7E" w:rsidRDefault="00194C7E" w:rsidP="00E418AE">
      <w:pPr>
        <w:widowControl w:val="0"/>
        <w:numPr>
          <w:ilvl w:val="0"/>
          <w:numId w:val="11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Учитывая режимность объекта, Исполнителю необходимо заблаговременно представить Заказчику заявку для оформления пропусков на территорию объекта списки, с указанием работников, которые будут выполнять работы на объекте, а так же перечень оборудования, инвентаря, материалов для оформления материальных пропусков.</w:t>
      </w:r>
    </w:p>
    <w:p w:rsidR="00194C7E" w:rsidRPr="00194C7E" w:rsidRDefault="00194C7E" w:rsidP="00E418AE">
      <w:pPr>
        <w:widowControl w:val="0"/>
        <w:numPr>
          <w:ilvl w:val="0"/>
          <w:numId w:val="11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Ответственные лица Исполнителя за соблюдение требований, указанных в п.10.2 должны находиться на объекте в течени</w:t>
      </w:r>
      <w:proofErr w:type="gramStart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proofErr w:type="gramEnd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всего времени выполнения работ его производственным персоналом.</w:t>
      </w:r>
    </w:p>
    <w:p w:rsidR="00194C7E" w:rsidRPr="00194C7E" w:rsidRDefault="00194C7E" w:rsidP="00E418AE">
      <w:pPr>
        <w:widowControl w:val="0"/>
        <w:numPr>
          <w:ilvl w:val="0"/>
          <w:numId w:val="11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Выполнение работ в рабочие дни с 8-00 до 20-00. Выполнение работ в выходные и праздничные дни, а так же изменения временного режима проведения работ, должны быть согласованны с Заказчиком заблаговременно.</w:t>
      </w:r>
    </w:p>
    <w:p w:rsidR="00194C7E" w:rsidRPr="00194C7E" w:rsidRDefault="00194C7E" w:rsidP="00E418AE">
      <w:pPr>
        <w:widowControl w:val="0"/>
        <w:numPr>
          <w:ilvl w:val="0"/>
          <w:numId w:val="11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строительства:</w:t>
      </w:r>
    </w:p>
    <w:p w:rsidR="00194C7E" w:rsidRPr="00194C7E" w:rsidRDefault="00194C7E" w:rsidP="00E418AE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Технический регламент о требованиях пожарной безопасности № 123-ФЗ от 22 июля 2008 года;</w:t>
      </w:r>
    </w:p>
    <w:p w:rsidR="00194C7E" w:rsidRPr="00194C7E" w:rsidRDefault="00194C7E" w:rsidP="00E418AE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Технический регламент о безопасности зданий и сооружений № 384-ФЗ от 30 декабря 2009 года;</w:t>
      </w:r>
    </w:p>
    <w:p w:rsidR="00194C7E" w:rsidRPr="00194C7E" w:rsidRDefault="00194C7E" w:rsidP="00E418AE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</w:r>
    </w:p>
    <w:p w:rsidR="00194C7E" w:rsidRPr="00194C7E" w:rsidRDefault="00194C7E" w:rsidP="00E418AE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ППР-2012 «Правила противопожарного режима в Российской  Федерации»;</w:t>
      </w:r>
    </w:p>
    <w:p w:rsidR="00194C7E" w:rsidRPr="00194C7E" w:rsidRDefault="00194C7E" w:rsidP="00E418AE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СП 48.13330.2011 «Организация строительства» (Актуализированная редакция СНИП 12-01-2004);</w:t>
      </w:r>
    </w:p>
    <w:p w:rsidR="00194C7E" w:rsidRPr="00194C7E" w:rsidRDefault="00194C7E" w:rsidP="00E418AE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СНиП 12-03-2011 «Безопасность</w:t>
      </w:r>
      <w:r w:rsidR="00E418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труда в строительстве» Часть 1;</w:t>
      </w:r>
    </w:p>
    <w:p w:rsidR="00194C7E" w:rsidRPr="00194C7E" w:rsidRDefault="00194C7E" w:rsidP="00E418AE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СНиП 12-03-2011 «Безопасность</w:t>
      </w:r>
      <w:r w:rsidR="00E418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труда в строительстве» Часть 2;</w:t>
      </w:r>
    </w:p>
    <w:p w:rsidR="00194C7E" w:rsidRPr="00194C7E" w:rsidRDefault="00194C7E" w:rsidP="00E418AE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СП 2.6.1.2612-10 (ОСПОРБ-99/2010) «Основные санитарные правила обеспечения радиационной безопасности»;</w:t>
      </w:r>
    </w:p>
    <w:p w:rsidR="00194C7E" w:rsidRPr="00194C7E" w:rsidRDefault="00194C7E" w:rsidP="00E418AE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23407-78 «Ограждение инвентарные строительных площадок и участков производства работ»;</w:t>
      </w:r>
    </w:p>
    <w:p w:rsidR="00194C7E" w:rsidRPr="00194C7E" w:rsidRDefault="00194C7E" w:rsidP="00E418AE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12.1.046-85 «Нормы освещения строительных площадок»;</w:t>
      </w:r>
    </w:p>
    <w:p w:rsidR="00194C7E" w:rsidRPr="00194C7E" w:rsidRDefault="00194C7E" w:rsidP="00E418AE">
      <w:pPr>
        <w:widowControl w:val="0"/>
        <w:numPr>
          <w:ilvl w:val="0"/>
          <w:numId w:val="12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ППБ 05-86 «Правила пожарной безопасности при производстве строительно-монтажных работ».</w:t>
      </w:r>
    </w:p>
    <w:p w:rsidR="00194C7E" w:rsidRPr="00194C7E" w:rsidRDefault="00194C7E" w:rsidP="00194C7E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4C7E" w:rsidRPr="00194C7E" w:rsidRDefault="00194C7E" w:rsidP="00194C7E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13.Срок выполнения: </w:t>
      </w:r>
    </w:p>
    <w:p w:rsidR="00E418AE" w:rsidRDefault="00E418AE" w:rsidP="00E418AE">
      <w:pPr>
        <w:widowControl w:val="0"/>
        <w:numPr>
          <w:ilvl w:val="0"/>
          <w:numId w:val="13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выполнения работ  01.05.2021г.</w:t>
      </w:r>
    </w:p>
    <w:p w:rsidR="00194C7E" w:rsidRPr="00194C7E" w:rsidRDefault="00194C7E" w:rsidP="00E418AE">
      <w:pPr>
        <w:widowControl w:val="0"/>
        <w:numPr>
          <w:ilvl w:val="0"/>
          <w:numId w:val="13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Окончание выполнения работ  31.08.2021г.</w:t>
      </w:r>
    </w:p>
    <w:p w:rsidR="00194C7E" w:rsidRPr="00194C7E" w:rsidRDefault="00194C7E" w:rsidP="00194C7E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4C7E" w:rsidRPr="00194C7E" w:rsidRDefault="00194C7E" w:rsidP="00194C7E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14. Гарантия качества:</w:t>
      </w: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94C7E" w:rsidRPr="00194C7E" w:rsidRDefault="00194C7E" w:rsidP="00E418AE">
      <w:pPr>
        <w:widowControl w:val="0"/>
        <w:numPr>
          <w:ilvl w:val="0"/>
          <w:numId w:val="14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гарантийной эксплуатации результатов выполненных работ – 3 (три) года с момента выдачи Заключения (протокола) организацией, аккредитованной МЧС России.</w:t>
      </w:r>
    </w:p>
    <w:p w:rsidR="00D644C4" w:rsidRPr="00D253F1" w:rsidRDefault="00D644C4" w:rsidP="00194C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390" w:type="dxa"/>
        <w:tblInd w:w="-459" w:type="dxa"/>
        <w:tblLook w:val="04A0" w:firstRow="1" w:lastRow="0" w:firstColumn="1" w:lastColumn="0" w:noHBand="0" w:noVBand="1"/>
      </w:tblPr>
      <w:tblGrid>
        <w:gridCol w:w="5387"/>
        <w:gridCol w:w="236"/>
        <w:gridCol w:w="1953"/>
        <w:gridCol w:w="236"/>
        <w:gridCol w:w="2578"/>
      </w:tblGrid>
      <w:tr w:rsidR="00D054FE" w:rsidRPr="00D054FE" w:rsidTr="000677C7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 технический директор</w:t>
            </w: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 Г.Е. Кузнецов</w:t>
            </w:r>
          </w:p>
        </w:tc>
      </w:tr>
      <w:tr w:rsidR="00D054FE" w:rsidRPr="00D054FE" w:rsidTr="000677C7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D054FE" w:rsidRPr="00D054FE" w:rsidTr="000677C7">
        <w:tc>
          <w:tcPr>
            <w:tcW w:w="5387" w:type="dxa"/>
            <w:vAlign w:val="center"/>
          </w:tcPr>
          <w:p w:rsid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644C4" w:rsidRPr="00D054FE" w:rsidRDefault="00D644C4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4FE" w:rsidRPr="00D054FE" w:rsidTr="000677C7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и</w:t>
            </w:r>
            <w:proofErr w:type="gramStart"/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.о</w:t>
            </w:r>
            <w:proofErr w:type="gramEnd"/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директора по капитальному строительству</w:t>
            </w: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 А.Ю. Крупаченко</w:t>
            </w:r>
          </w:p>
        </w:tc>
      </w:tr>
      <w:tr w:rsidR="00D054FE" w:rsidRPr="00D054FE" w:rsidTr="000677C7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D054FE" w:rsidRPr="00D054FE" w:rsidTr="000677C7">
        <w:tc>
          <w:tcPr>
            <w:tcW w:w="5387" w:type="dxa"/>
            <w:vAlign w:val="center"/>
          </w:tcPr>
          <w:p w:rsid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644C4" w:rsidRPr="00D054FE" w:rsidRDefault="00D644C4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4FE" w:rsidRPr="00D054FE" w:rsidTr="000677C7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начальник отдела МТО </w:t>
            </w: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И.Г. Зайцева</w:t>
            </w:r>
          </w:p>
        </w:tc>
      </w:tr>
      <w:tr w:rsidR="00D054FE" w:rsidRPr="00D054FE" w:rsidTr="000677C7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D054FE" w:rsidRPr="00D054FE" w:rsidTr="000677C7">
        <w:tc>
          <w:tcPr>
            <w:tcW w:w="5387" w:type="dxa"/>
            <w:vAlign w:val="center"/>
          </w:tcPr>
          <w:p w:rsid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644C4" w:rsidRPr="00D054FE" w:rsidRDefault="00D644C4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4FE" w:rsidRPr="00D054FE" w:rsidTr="000677C7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главный механик </w:t>
            </w: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И.Л. Плешивцев</w:t>
            </w:r>
          </w:p>
        </w:tc>
      </w:tr>
      <w:tr w:rsidR="00D054FE" w:rsidRPr="00D054FE" w:rsidTr="000677C7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D054FE" w:rsidRPr="00D054FE" w:rsidTr="000677C7">
        <w:tc>
          <w:tcPr>
            <w:tcW w:w="5387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4D34" w:rsidRPr="00017A1C" w:rsidRDefault="000E4D34" w:rsidP="00D253F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0E4D34" w:rsidRPr="00017A1C" w:rsidSect="00E418AE">
      <w:footerReference w:type="even" r:id="rId11"/>
      <w:footerReference w:type="default" r:id="rId12"/>
      <w:pgSz w:w="11906" w:h="16838"/>
      <w:pgMar w:top="567" w:right="851" w:bottom="1134" w:left="1418" w:header="709" w:footer="14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DC4" w:rsidRDefault="00044DC4" w:rsidP="004C4D27">
      <w:pPr>
        <w:spacing w:after="0" w:line="240" w:lineRule="auto"/>
      </w:pPr>
      <w:r>
        <w:separator/>
      </w:r>
    </w:p>
  </w:endnote>
  <w:endnote w:type="continuationSeparator" w:id="0">
    <w:p w:rsidR="00044DC4" w:rsidRDefault="00044DC4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9932186"/>
      <w:docPartObj>
        <w:docPartGallery w:val="Page Numbers (Bottom of Page)"/>
        <w:docPartUnique/>
      </w:docPartObj>
    </w:sdtPr>
    <w:sdtContent>
      <w:p w:rsidR="0040298D" w:rsidRDefault="0040298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6352ED" w:rsidRDefault="006352ED" w:rsidP="006352ED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246257"/>
      <w:docPartObj>
        <w:docPartGallery w:val="Page Numbers (Bottom of Page)"/>
        <w:docPartUnique/>
      </w:docPartObj>
    </w:sdtPr>
    <w:sdtContent>
      <w:p w:rsidR="0040298D" w:rsidRDefault="0040298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3F1">
          <w:rPr>
            <w:noProof/>
          </w:rPr>
          <w:t>1</w:t>
        </w:r>
        <w:r>
          <w:fldChar w:fldCharType="end"/>
        </w:r>
      </w:p>
    </w:sdtContent>
  </w:sdt>
  <w:p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DC4" w:rsidRDefault="00044DC4" w:rsidP="004C4D27">
      <w:pPr>
        <w:spacing w:after="0" w:line="240" w:lineRule="auto"/>
      </w:pPr>
      <w:r>
        <w:separator/>
      </w:r>
    </w:p>
  </w:footnote>
  <w:footnote w:type="continuationSeparator" w:id="0">
    <w:p w:rsidR="00044DC4" w:rsidRDefault="00044DC4" w:rsidP="004C4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9CA"/>
    <w:multiLevelType w:val="hybridMultilevel"/>
    <w:tmpl w:val="ED68439C"/>
    <w:lvl w:ilvl="0" w:tplc="1A7A1B84">
      <w:start w:val="1"/>
      <w:numFmt w:val="decimal"/>
      <w:lvlText w:val="11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4312D"/>
    <w:multiLevelType w:val="hybridMultilevel"/>
    <w:tmpl w:val="C1C67A18"/>
    <w:lvl w:ilvl="0" w:tplc="CE4E0A3A">
      <w:start w:val="1"/>
      <w:numFmt w:val="decimal"/>
      <w:lvlText w:val="5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02B98"/>
    <w:multiLevelType w:val="hybridMultilevel"/>
    <w:tmpl w:val="0E8EE116"/>
    <w:lvl w:ilvl="0" w:tplc="0FA21C3C">
      <w:start w:val="1"/>
      <w:numFmt w:val="decimal"/>
      <w:lvlText w:val="8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804BB"/>
    <w:multiLevelType w:val="hybridMultilevel"/>
    <w:tmpl w:val="633EB8A4"/>
    <w:lvl w:ilvl="0" w:tplc="9370C52E">
      <w:start w:val="1"/>
      <w:numFmt w:val="decimal"/>
      <w:lvlText w:val="10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D0FD7"/>
    <w:multiLevelType w:val="hybridMultilevel"/>
    <w:tmpl w:val="DEBED884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F0E39"/>
    <w:multiLevelType w:val="hybridMultilevel"/>
    <w:tmpl w:val="1C1CCE38"/>
    <w:lvl w:ilvl="0" w:tplc="4C107280">
      <w:start w:val="1"/>
      <w:numFmt w:val="decimal"/>
      <w:lvlText w:val="12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2173E"/>
    <w:multiLevelType w:val="hybridMultilevel"/>
    <w:tmpl w:val="D1762268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8510B5"/>
    <w:multiLevelType w:val="hybridMultilevel"/>
    <w:tmpl w:val="ED1AC486"/>
    <w:lvl w:ilvl="0" w:tplc="875AFD06">
      <w:start w:val="1"/>
      <w:numFmt w:val="decimal"/>
      <w:lvlText w:val="1.%1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2631BE"/>
    <w:multiLevelType w:val="hybridMultilevel"/>
    <w:tmpl w:val="4A3C5B8C"/>
    <w:lvl w:ilvl="0" w:tplc="17CC4E18">
      <w:start w:val="1"/>
      <w:numFmt w:val="decimal"/>
      <w:lvlText w:val="9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077F7"/>
    <w:multiLevelType w:val="hybridMultilevel"/>
    <w:tmpl w:val="7818BE80"/>
    <w:lvl w:ilvl="0" w:tplc="85A69660">
      <w:start w:val="1"/>
      <w:numFmt w:val="decimal"/>
      <w:lvlText w:val="6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03D42"/>
    <w:multiLevelType w:val="hybridMultilevel"/>
    <w:tmpl w:val="76E46FC6"/>
    <w:lvl w:ilvl="0" w:tplc="73E6C2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033898"/>
    <w:multiLevelType w:val="hybridMultilevel"/>
    <w:tmpl w:val="B91A8CB4"/>
    <w:lvl w:ilvl="0" w:tplc="73E6C2E2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2">
    <w:nsid w:val="2F23042D"/>
    <w:multiLevelType w:val="hybridMultilevel"/>
    <w:tmpl w:val="D2520BD8"/>
    <w:lvl w:ilvl="0" w:tplc="A3766CFE">
      <w:start w:val="1"/>
      <w:numFmt w:val="decimal"/>
      <w:lvlText w:val="2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5F088C"/>
    <w:multiLevelType w:val="hybridMultilevel"/>
    <w:tmpl w:val="D4208CE8"/>
    <w:lvl w:ilvl="0" w:tplc="B0F8C962">
      <w:start w:val="1"/>
      <w:numFmt w:val="decimal"/>
      <w:lvlText w:val="4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223262"/>
    <w:multiLevelType w:val="hybridMultilevel"/>
    <w:tmpl w:val="20967032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3B4652"/>
    <w:multiLevelType w:val="hybridMultilevel"/>
    <w:tmpl w:val="837A7E46"/>
    <w:lvl w:ilvl="0" w:tplc="52F058AE">
      <w:start w:val="1"/>
      <w:numFmt w:val="decimal"/>
      <w:lvlText w:val="14.%1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34146BB"/>
    <w:multiLevelType w:val="hybridMultilevel"/>
    <w:tmpl w:val="80A01AF2"/>
    <w:lvl w:ilvl="0" w:tplc="73E6C2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7EB340E"/>
    <w:multiLevelType w:val="hybridMultilevel"/>
    <w:tmpl w:val="87123DFA"/>
    <w:lvl w:ilvl="0" w:tplc="E83E29A2">
      <w:start w:val="1"/>
      <w:numFmt w:val="decimal"/>
      <w:lvlText w:val="3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B5866"/>
    <w:multiLevelType w:val="hybridMultilevel"/>
    <w:tmpl w:val="9BFA4F36"/>
    <w:lvl w:ilvl="0" w:tplc="3746CBE8">
      <w:start w:val="1"/>
      <w:numFmt w:val="decimal"/>
      <w:lvlText w:val="13.%1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13A5DCC"/>
    <w:multiLevelType w:val="hybridMultilevel"/>
    <w:tmpl w:val="E45C3E9E"/>
    <w:lvl w:ilvl="0" w:tplc="7D3E2360">
      <w:start w:val="1"/>
      <w:numFmt w:val="decimal"/>
      <w:lvlText w:val="7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805F7E"/>
    <w:multiLevelType w:val="hybridMultilevel"/>
    <w:tmpl w:val="609CB108"/>
    <w:lvl w:ilvl="0" w:tplc="73E6C2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7"/>
  </w:num>
  <w:num w:numId="4">
    <w:abstractNumId w:val="13"/>
  </w:num>
  <w:num w:numId="5">
    <w:abstractNumId w:val="9"/>
  </w:num>
  <w:num w:numId="6">
    <w:abstractNumId w:val="19"/>
  </w:num>
  <w:num w:numId="7">
    <w:abstractNumId w:val="2"/>
  </w:num>
  <w:num w:numId="8">
    <w:abstractNumId w:val="8"/>
  </w:num>
  <w:num w:numId="9">
    <w:abstractNumId w:val="3"/>
  </w:num>
  <w:num w:numId="10">
    <w:abstractNumId w:val="0"/>
  </w:num>
  <w:num w:numId="11">
    <w:abstractNumId w:val="5"/>
  </w:num>
  <w:num w:numId="12">
    <w:abstractNumId w:val="10"/>
  </w:num>
  <w:num w:numId="13">
    <w:abstractNumId w:val="18"/>
  </w:num>
  <w:num w:numId="14">
    <w:abstractNumId w:val="15"/>
  </w:num>
  <w:num w:numId="15">
    <w:abstractNumId w:val="1"/>
  </w:num>
  <w:num w:numId="16">
    <w:abstractNumId w:val="20"/>
  </w:num>
  <w:num w:numId="17">
    <w:abstractNumId w:val="4"/>
  </w:num>
  <w:num w:numId="18">
    <w:abstractNumId w:val="6"/>
  </w:num>
  <w:num w:numId="19">
    <w:abstractNumId w:val="16"/>
  </w:num>
  <w:num w:numId="20">
    <w:abstractNumId w:val="1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495"/>
    <w:rsid w:val="00017A1C"/>
    <w:rsid w:val="0002520F"/>
    <w:rsid w:val="00044DC4"/>
    <w:rsid w:val="00046CDE"/>
    <w:rsid w:val="00077EBC"/>
    <w:rsid w:val="000A7127"/>
    <w:rsid w:val="000B1AC9"/>
    <w:rsid w:val="000E4D34"/>
    <w:rsid w:val="000F5F7A"/>
    <w:rsid w:val="001543C0"/>
    <w:rsid w:val="001631F4"/>
    <w:rsid w:val="00184BC7"/>
    <w:rsid w:val="00194C7E"/>
    <w:rsid w:val="001A1337"/>
    <w:rsid w:val="001C3BB0"/>
    <w:rsid w:val="00202843"/>
    <w:rsid w:val="00233237"/>
    <w:rsid w:val="00236212"/>
    <w:rsid w:val="002431D9"/>
    <w:rsid w:val="00247553"/>
    <w:rsid w:val="002700E1"/>
    <w:rsid w:val="002A522E"/>
    <w:rsid w:val="002D75A9"/>
    <w:rsid w:val="002F6702"/>
    <w:rsid w:val="0032653A"/>
    <w:rsid w:val="003506F5"/>
    <w:rsid w:val="003718F9"/>
    <w:rsid w:val="00372017"/>
    <w:rsid w:val="0037770E"/>
    <w:rsid w:val="003D599D"/>
    <w:rsid w:val="003E664B"/>
    <w:rsid w:val="0040298D"/>
    <w:rsid w:val="00411B7C"/>
    <w:rsid w:val="00411C22"/>
    <w:rsid w:val="004216E8"/>
    <w:rsid w:val="004217A9"/>
    <w:rsid w:val="00467A7C"/>
    <w:rsid w:val="00495A73"/>
    <w:rsid w:val="004C3A76"/>
    <w:rsid w:val="004C4D27"/>
    <w:rsid w:val="00527A0E"/>
    <w:rsid w:val="005319E8"/>
    <w:rsid w:val="00587FB7"/>
    <w:rsid w:val="005B70F2"/>
    <w:rsid w:val="005C7322"/>
    <w:rsid w:val="005D3EB1"/>
    <w:rsid w:val="00601707"/>
    <w:rsid w:val="00606D6A"/>
    <w:rsid w:val="00607C49"/>
    <w:rsid w:val="00614D7A"/>
    <w:rsid w:val="00621B10"/>
    <w:rsid w:val="006352ED"/>
    <w:rsid w:val="006725FF"/>
    <w:rsid w:val="006B62AA"/>
    <w:rsid w:val="00720824"/>
    <w:rsid w:val="00757795"/>
    <w:rsid w:val="007739AC"/>
    <w:rsid w:val="007C4387"/>
    <w:rsid w:val="007C6EB4"/>
    <w:rsid w:val="007E01CF"/>
    <w:rsid w:val="0080141A"/>
    <w:rsid w:val="008027B2"/>
    <w:rsid w:val="00810D90"/>
    <w:rsid w:val="00813481"/>
    <w:rsid w:val="0082264A"/>
    <w:rsid w:val="0088644B"/>
    <w:rsid w:val="00892128"/>
    <w:rsid w:val="008C3404"/>
    <w:rsid w:val="008D2260"/>
    <w:rsid w:val="008E29D6"/>
    <w:rsid w:val="008E7456"/>
    <w:rsid w:val="0091112C"/>
    <w:rsid w:val="00950C9E"/>
    <w:rsid w:val="00957AA9"/>
    <w:rsid w:val="0096000F"/>
    <w:rsid w:val="00972484"/>
    <w:rsid w:val="0097734A"/>
    <w:rsid w:val="009F3F68"/>
    <w:rsid w:val="00A5063E"/>
    <w:rsid w:val="00A53BEB"/>
    <w:rsid w:val="00A70CDD"/>
    <w:rsid w:val="00A90396"/>
    <w:rsid w:val="00B17F87"/>
    <w:rsid w:val="00B25745"/>
    <w:rsid w:val="00B278AD"/>
    <w:rsid w:val="00B43563"/>
    <w:rsid w:val="00B4768D"/>
    <w:rsid w:val="00B525FC"/>
    <w:rsid w:val="00B84BAB"/>
    <w:rsid w:val="00B955CE"/>
    <w:rsid w:val="00BA334C"/>
    <w:rsid w:val="00BC24A5"/>
    <w:rsid w:val="00BD1108"/>
    <w:rsid w:val="00BD1AF5"/>
    <w:rsid w:val="00BE189F"/>
    <w:rsid w:val="00BF0944"/>
    <w:rsid w:val="00C81380"/>
    <w:rsid w:val="00C922EF"/>
    <w:rsid w:val="00CB6C88"/>
    <w:rsid w:val="00D054FE"/>
    <w:rsid w:val="00D253F1"/>
    <w:rsid w:val="00D644C4"/>
    <w:rsid w:val="00D6505A"/>
    <w:rsid w:val="00DE2092"/>
    <w:rsid w:val="00E15BD2"/>
    <w:rsid w:val="00E30D0D"/>
    <w:rsid w:val="00E418AE"/>
    <w:rsid w:val="00E41CEE"/>
    <w:rsid w:val="00E66495"/>
    <w:rsid w:val="00E7400F"/>
    <w:rsid w:val="00E851AF"/>
    <w:rsid w:val="00EA7D8E"/>
    <w:rsid w:val="00EB2392"/>
    <w:rsid w:val="00EC4135"/>
    <w:rsid w:val="00ED10A6"/>
    <w:rsid w:val="00ED2528"/>
    <w:rsid w:val="00F538A3"/>
    <w:rsid w:val="00F90353"/>
    <w:rsid w:val="00FE3EDB"/>
    <w:rsid w:val="00FF0114"/>
    <w:rsid w:val="00FF1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94C7E"/>
    <w:pPr>
      <w:ind w:left="720"/>
      <w:contextualSpacing/>
    </w:pPr>
    <w:rPr>
      <w:rFonts w:eastAsiaTheme="minorEastAsia"/>
      <w:lang w:eastAsia="ru-RU"/>
    </w:rPr>
  </w:style>
  <w:style w:type="table" w:customStyle="1" w:styleId="10">
    <w:name w:val="Сетка таблицы1"/>
    <w:basedOn w:val="a1"/>
    <w:next w:val="ac"/>
    <w:uiPriority w:val="59"/>
    <w:rsid w:val="00BA3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02AE3-7A2D-4B65-98F6-64737635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2265</Words>
  <Characters>12915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Крупаченко Андрей Юрьевич</cp:lastModifiedBy>
  <cp:revision>46</cp:revision>
  <cp:lastPrinted>2014-05-16T03:56:00Z</cp:lastPrinted>
  <dcterms:created xsi:type="dcterms:W3CDTF">2015-03-30T03:56:00Z</dcterms:created>
  <dcterms:modified xsi:type="dcterms:W3CDTF">2021-01-15T09:47:00Z</dcterms:modified>
</cp:coreProperties>
</file>